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7th Annual</w:t>
      </w:r>
      <w:r w:rsidRPr="00BB1D75" w:rsidR="00693C14">
        <w:rPr>
          <w:rFonts w:ascii="Arial" w:hAnsi="Arial" w:cs="Arial"/>
          <w:b/>
          <w:bCs/>
          <w:color w:val="005EB8"/>
          <w:sz w:val="36"/>
          <w:szCs w:val="36"/>
        </w:rPr>
        <w:t xml:space="preserve"> Cardiac Forum</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10/4</w:t>
            </w:r>
            <w:r w:rsidRPr="00B946B1">
              <w:rPr>
                <w:rFonts w:asciiTheme="majorHAnsi" w:hAnsiTheme="majorHAnsi" w:cstheme="majorHAnsi"/>
                <w:bCs/>
                <w:noProof/>
              </w:rPr>
              <w:t>/2024 12:00:00 PM</w:t>
            </w:r>
            <w:r w:rsidRPr="00B946B1">
              <w:rPr>
                <w:rFonts w:asciiTheme="majorHAnsi" w:hAnsiTheme="majorHAnsi" w:cstheme="majorHAnsi"/>
                <w:bCs/>
                <w:noProof/>
              </w:rPr>
              <w:t xml:space="preserve"> - </w:t>
            </w:r>
            <w:r w:rsidRPr="00B946B1">
              <w:rPr>
                <w:rFonts w:asciiTheme="majorHAnsi" w:hAnsiTheme="majorHAnsi" w:cstheme="majorHAnsi"/>
                <w:bCs/>
                <w:noProof/>
              </w:rPr>
              <w:t>10/5</w:t>
            </w:r>
            <w:r w:rsidRPr="00B946B1">
              <w:rPr>
                <w:rFonts w:asciiTheme="majorHAnsi" w:hAnsiTheme="majorHAnsi" w:cstheme="majorHAnsi"/>
                <w:bCs/>
                <w:noProof/>
              </w:rPr>
              <w:t>/2024 3:30:00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7136</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Big Slick</w:t>
            </w:r>
            <w:r w:rsidRPr="00B946B1">
              <w:rPr>
                <w:rFonts w:asciiTheme="majorHAnsi" w:hAnsiTheme="majorHAnsi" w:cstheme="majorHAnsi"/>
                <w:bCs/>
                <w:noProof/>
              </w:rPr>
              <w:t xml:space="preserve"> Auditorium (CMRI)</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Lindsey Walton,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Jonathan Wagner,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Sanket Shah,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Hayley S Hancock,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Nitin Madan,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Anmol Goyal, MD, MBBS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Edo Bedzra, MD, MBA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Program Director, Congenital Cardiac Surgery Fellowship, University of Kansas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Bianca Cherestal,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David A White, PhD, CEP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Exercise Physiologist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Melissa Elliott, APRN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Brian Birnbaum, MD, FACC, FAAP</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CMH</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Kaitlyn Bennett, 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Toby Rockefeller,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Dr.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Lavina Desai, MBBS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Mercy Childrens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Joshua M Holbert, DO</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Tyler Fick, MD, 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Cardiologist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Aimee Armstrong,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Katie Moynihan, MBBS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Associate Cardiologist, Department of Cardiology, Boston Children's Hospital and Assistant Professor of Pediatrics, Harvard Medical School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Jeremy P, Moore, MD, 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Cardiology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UCLA Medical Center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Emile Bacha,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Chief, CT Surgery, Columbia University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Columbia University - New York</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William Border,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Professor of Pediatrics, Emory University School of Medicine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Emory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Silvana Molossi,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Medical Director, Community and Program Development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Texas Children's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Kathryn Dodds, APRN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Clinical Program Manager, Fontan FORWARD Program</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Hospital of Philadelphia</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Tara Shores, RN, BSN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ACHD Program Manager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Jessica Watson, MS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Advances and expertise in pediatric cardiac care are often confined to specific centers and individuals creating practice silos in the care of patients. This can cause confusions, duplication, inefficiencies, and complications for team members caring for patients. Rapid advances in the field create challenges to keep up with best practices.</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Self-report</w:t>
      </w:r>
      <w:r w:rsidRPr="00B946B1">
        <w:rPr>
          <w:rFonts w:asciiTheme="majorHAnsi" w:hAnsiTheme="majorHAnsi" w:cstheme="majorHAnsi"/>
        </w:rPr>
        <w:t xml:space="preserve"> an increase in knowledge related to the care of patients with congenital heart disease and arrhythmias.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Identify one strategy that can be implemented in their clinical practice regarding the care of patients with congenital heart disease and arrhythmias to improve patient outcomes.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8.00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8.00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8.00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t>American Board of Thoracic Surgery (ABTS)</w:t>
      </w:r>
    </w:p>
    <w:p w:rsidR="00615379" w:rsidP="000D1A06">
      <w:pPr>
        <w:spacing w:after="0"/>
        <w:rPr>
          <w:rFonts w:asciiTheme="majorHAnsi" w:hAnsiTheme="majorHAnsi" w:cstheme="majorHAnsi"/>
          <w:b/>
          <w:bCs/>
        </w:rPr>
      </w:pPr>
      <w:r>
        <w:rPr>
          <w:rFonts w:asciiTheme="majorHAnsi" w:hAnsiTheme="majorHAnsi" w:cstheme="majorHAnsi"/>
        </w:rPr>
        <w: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w:t>
      </w:r>
      <w:r>
        <w:rPr>
          <w:rFonts w:asciiTheme="majorHAnsi" w:hAnsiTheme="majorHAnsi" w:cstheme="majorHAnsi"/>
          <w:b/>
          <w:bCs/>
        </w:rPr>
        <w:fldChar w:fldCharType="end"/>
      </w:r>
      <w:r w:rsidR="00B97F23">
        <w:rPr>
          <w:rFonts w:asciiTheme="majorHAnsi" w:hAnsiTheme="majorHAnsi" w:cstheme="majorHAnsi"/>
          <w:b/>
          <w:bCs/>
        </w:rPr>
        <w:fldChar w:fldCharType="begin"/>
      </w:r>
      <w:r w:rsidR="00B97F23">
        <w:rPr>
          <w:rFonts w:asciiTheme="majorHAnsi" w:hAnsiTheme="majorHAnsi" w:cstheme="majorHAnsi"/>
          <w:b/>
          <w:bCs/>
        </w:rPr>
        <w:instrText xml:space="preserve"> IF  </w:instrText>
      </w:r>
      <w:r w:rsidR="00B97F23">
        <w:rPr>
          <w:rFonts w:asciiTheme="majorHAnsi" w:hAnsiTheme="majorHAnsi" w:cstheme="majorHAnsi"/>
          <w:b/>
          <w:bCs/>
          <w:noProof/>
        </w:rPr>
        <w:instrText>0.00</w:instrText>
      </w:r>
      <w:r w:rsidR="00B97F23">
        <w:rPr>
          <w:rFonts w:asciiTheme="majorHAnsi" w:hAnsiTheme="majorHAnsi" w:cstheme="majorHAnsi"/>
          <w:b/>
          <w:bCs/>
        </w:rPr>
        <w:instrText xml:space="preserve"> </w:instrText>
      </w:r>
      <w:r w:rsidR="00B97F23">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8.00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noProof/>
        </w:rPr>
        <w:instrText>8.00</w:instrText>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p>
    <w:p w:rsidR="00DE4578" w:rsidP="00833E38">
      <w:pPr>
        <w:spacing w:before="240" w:after="120"/>
        <w:rPr>
          <w:rFonts w:asciiTheme="majorHAnsi" w:hAnsiTheme="majorHAnsi" w:cstheme="majorHAnsi"/>
          <w:b/>
          <w:iCs/>
        </w:rPr>
      </w:pPr>
      <w:r>
        <w:rPr>
          <w:rFonts w:asciiTheme="majorHAnsi" w:hAnsiTheme="majorHAnsi" w:cstheme="majorHAnsi"/>
          <w:b/>
          <w:iCs/>
        </w:rPr>
        <w:t>Nursing Contact Hours</w:t>
      </w:r>
    </w:p>
    <w:p w:rsidR="000A6A32" w:rsidP="00833E38">
      <w:pPr>
        <w:spacing w:before="240" w:after="120"/>
        <w:rPr>
          <w:rFonts w:asciiTheme="majorHAnsi" w:hAnsiTheme="majorHAnsi" w:cstheme="majorHAnsi"/>
          <w:bCs/>
          <w:iCs/>
        </w:rPr>
      </w:pPr>
      <w:r>
        <w:rPr>
          <w:rFonts w:asciiTheme="majorHAnsi" w:hAnsiTheme="majorHAnsi" w:cstheme="majorHAnsi"/>
          <w:bCs/>
          <w:iCs/>
        </w:rPr>
        <w:t xml:space="preserve">This educational activity has been awarded </w:t>
      </w:r>
      <w:r>
        <w:rPr>
          <w:rFonts w:asciiTheme="majorHAnsi" w:hAnsiTheme="majorHAnsi" w:cstheme="majorHAnsi"/>
          <w:bCs/>
          <w:iCs/>
          <w:noProof/>
        </w:rPr>
        <w:t>8.00</w:t>
      </w:r>
      <w:r>
        <w:rPr>
          <w:rFonts w:asciiTheme="majorHAnsi" w:hAnsiTheme="majorHAnsi" w:cstheme="majorHAnsi"/>
          <w:bCs/>
          <w:iCs/>
        </w:rPr>
        <w:t xml:space="preserve"> nursing contact hours.</w:t>
      </w:r>
    </w:p>
    <w:p w:rsidP="00833E38">
      <w:pPr>
        <w:spacing w:before="240" w:after="120"/>
        <w:rPr>
          <w:rFonts w:asciiTheme="majorHAnsi" w:hAnsiTheme="majorHAnsi" w:cstheme="majorHAnsi"/>
          <w:b/>
          <w:iCs/>
        </w:rPr>
      </w:pPr>
      <w:r>
        <w:rPr>
          <w:rFonts w:asciiTheme="majorHAnsi" w:hAnsiTheme="majorHAnsi" w:cstheme="majorHAnsi"/>
          <w:bCs/>
          <w:iCs/>
        </w:rPr>
        <w:t>Children's Mercy Kansas City is approved as a provider of nursing continuing professional development by the Midwest Multistate Division, an accredited provider by the American Nurses Credntialing Center's Commission on Accreditation.</w:t>
      </w:r>
      <w:r>
        <w:rPr>
          <w:rFonts w:asciiTheme="majorHAnsi" w:hAnsiTheme="majorHAnsi" w:cstheme="majorHAnsi"/>
          <w:b/>
          <w:iCs/>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Walton,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Wagner,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Sanket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Aliessa Barnes,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Hayley S Hancock,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Kiaffas,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Nitin Madan,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Anmol Goyal, MD,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Edo Bedzra,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Bianca Cherestal,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Kaine, MD, FAAP, FACC,FSCAI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Honoraria-Medtronic (Any division) (Relationship has ended)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E O'Brien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A White, PhD, CEP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support-NIH|Grant or research support-Additional Ventures - Single Ventricle Foundation|Honoraria-Human Kinetics (Relationship has ended)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Elliott,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Birnbaum, MD, FACC,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Sutcliffe,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Laddish, DNP, RN, CPNP-AC, 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Kaitlyn Bennett,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 Hanson,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Toby Rockefeller,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Suydam, Admin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M Chang,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R Fehlhafer, DNP,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Lavina Desai,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M Holbert,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Tyler Fick,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Hilboldt, Bachelor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Detwiler,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Sydney L Stroud,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Almond,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Aimee Armstrong,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consultant-Edwards Lifesciences Corporation|Grant or research support-Edwards Lifesciences Corporation|Paid consultant-Medtronic (Any division)|Paid consultant-Abbott (Any division)|Paid consultant-Cook Medical, Inc.|Paid consultant-Starlight Cardiovascular|Grant or research support-Starlight Cardiovascular|Paid consultant-Occlutech|Grant or research support-Renata Medical|Grant or research support-atHeart Medical|Membership on Advisory Committees or Review Panels, Board Membership, etc.-Intersocietal Accreditation Commission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Moynihan,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consultant-Edwards Lifesciences Corporation (Relationship has ended) - 05/23/2024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P, Moore,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consultant-Biosense Webster (Relationship has ended)|Membership on Advisory Committees or Review Panels, Board Membership, etc.-AltaThera Pharmaceuticals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Emile Bacha,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Border,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Silvana Molossi,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Dodds,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Shores,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Watson,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