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2024 Grand</w:t>
      </w:r>
      <w:r w:rsidRPr="00BB1D75" w:rsidR="00693C14">
        <w:rPr>
          <w:rFonts w:ascii="Arial" w:hAnsi="Arial" w:cs="Arial"/>
          <w:b/>
          <w:bCs/>
          <w:color w:val="005EB8"/>
          <w:sz w:val="36"/>
          <w:szCs w:val="36"/>
        </w:rPr>
        <w:t xml:space="preserve"> Rounds -The Management of Risk: Land, Sea, Air and Space</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3/28</w:t>
            </w:r>
            <w:r w:rsidRPr="00B946B1">
              <w:rPr>
                <w:rFonts w:asciiTheme="majorHAnsi" w:hAnsiTheme="majorHAnsi" w:cstheme="majorHAnsi"/>
                <w:bCs/>
                <w:noProof/>
              </w:rPr>
              <w:t>/2024 8:00:00 AM</w:t>
            </w:r>
            <w:r w:rsidRPr="00B946B1">
              <w:rPr>
                <w:rFonts w:asciiTheme="majorHAnsi" w:hAnsiTheme="majorHAnsi" w:cstheme="majorHAnsi"/>
                <w:bCs/>
                <w:noProof/>
              </w:rPr>
              <w:t xml:space="preserve"> - </w:t>
            </w:r>
            <w:r w:rsidRPr="00B946B1">
              <w:rPr>
                <w:rFonts w:asciiTheme="majorHAnsi" w:hAnsiTheme="majorHAnsi" w:cstheme="majorHAnsi"/>
                <w:bCs/>
                <w:noProof/>
              </w:rPr>
              <w:t>3/28</w:t>
            </w:r>
            <w:r w:rsidRPr="00B946B1">
              <w:rPr>
                <w:rFonts w:asciiTheme="majorHAnsi" w:hAnsiTheme="majorHAnsi" w:cstheme="majorHAnsi"/>
                <w:bCs/>
                <w:noProof/>
              </w:rPr>
              <w:t>/2024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BB1D75">
              <w:rPr>
                <w:rFonts w:asciiTheme="majorHAnsi" w:hAnsiTheme="majorHAnsi" w:cstheme="majorHAnsi"/>
                <w:b/>
                <w:noProof/>
                <w:color w:val="009F4D"/>
              </w:rPr>
              <w:t>6621</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Nigel Packham, PhD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Associate Director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NASA</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"https://cmkc.tv/42yvX7j"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Explain</w:t>
      </w:r>
      <w:r w:rsidRPr="00B946B1">
        <w:rPr>
          <w:rFonts w:asciiTheme="majorHAnsi" w:hAnsiTheme="majorHAnsi" w:cstheme="majorHAnsi"/>
        </w:rPr>
        <w:t xml:space="preserve"> that although the risks associated with human spaceflight might seem to be completely different from those encountered within the medical profession, there are many similarities in how such risks can be managed.</w:t>
      </w:r>
    </w:p>
    <w:p w:rsidRPr="00B946B1" w:rsidP="006A623D">
      <w:pPr>
        <w:spacing w:line="240" w:lineRule="auto"/>
        <w:rPr>
          <w:rFonts w:asciiTheme="majorHAnsi" w:hAnsiTheme="majorHAnsi" w:cstheme="majorHAnsi"/>
        </w:rPr>
      </w:pPr>
      <w:r w:rsidRPr="00B946B1">
        <w:rPr>
          <w:rFonts w:asciiTheme="majorHAnsi" w:hAnsiTheme="majorHAnsi" w:cstheme="majorHAnsi"/>
        </w:rPr>
        <w:t>1 Discuss that only by having the necessary data and the modern tools available to you can you truly understand the risks you are about to undertake.</w:t>
      </w:r>
    </w:p>
    <w:p w:rsidRPr="00B946B1" w:rsidP="006A623D">
      <w:pPr>
        <w:spacing w:line="240" w:lineRule="auto"/>
        <w:rPr>
          <w:rFonts w:asciiTheme="majorHAnsi" w:hAnsiTheme="majorHAnsi" w:cstheme="majorHAnsi"/>
        </w:rPr>
      </w:pPr>
      <w:r w:rsidRPr="00B946B1">
        <w:rPr>
          <w:rFonts w:asciiTheme="majorHAnsi" w:hAnsiTheme="majorHAnsi" w:cstheme="majorHAnsi"/>
        </w:rPr>
        <w:t>1 Recognize that in many cases, safety culture, and the focus on safety are driven by accidents.</w:t>
      </w:r>
    </w:p>
    <w:p w:rsidRPr="00B946B1" w:rsidP="006A623D">
      <w:pPr>
        <w:spacing w:line="240" w:lineRule="auto"/>
        <w:rPr>
          <w:rFonts w:asciiTheme="majorHAnsi" w:hAnsiTheme="majorHAnsi" w:cstheme="majorHAnsi"/>
        </w:rPr>
      </w:pPr>
      <w:r w:rsidRPr="00B946B1">
        <w:rPr>
          <w:rFonts w:asciiTheme="majorHAnsi" w:hAnsiTheme="majorHAnsi" w:cstheme="majorHAnsi"/>
        </w:rPr>
        <w:t>3 Describe how, although there may be several high visibility failures that have led to fatalities, there are a large number of occasions where the potential for fatalities or significant harm could have been realized.</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4 Apply the “Swiss Cheese” model of accident causation and specifically identify the barriers to prevention of accidents</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Missouri State Medical Association through the joint providership of The Children's Mercy Hospital and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The Children's Mercy Hospital is accredited by the Missouri State Medical Association 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maxiumum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Children's Mercy Hospital is accredited by the Missouri State Medical Association 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maxiumum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63720F">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1.00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t>American Board of Thoracic Surgery (ABTS)</w:t>
      </w:r>
    </w:p>
    <w:p w:rsidR="00615379" w:rsidP="000D1A06">
      <w:pPr>
        <w:spacing w:after="0"/>
        <w:rPr>
          <w:rFonts w:asciiTheme="majorHAnsi" w:hAnsiTheme="majorHAnsi" w:cstheme="majorHAnsi"/>
          <w:b/>
          <w:bCs/>
        </w:rPr>
      </w:pPr>
      <w:r>
        <w:rPr>
          <w:rFonts w:asciiTheme="majorHAnsi" w:hAnsiTheme="majorHAnsi" w:cstheme="majorHAnsi"/>
        </w:rPr>
        <w: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w:t>
      </w:r>
      <w:r>
        <w:rPr>
          <w:rFonts w:asciiTheme="majorHAnsi" w:hAnsiTheme="majorHAnsi" w:cstheme="majorHAnsi"/>
          <w:b/>
          <w:bCs/>
        </w:rPr>
        <w:fldChar w:fldCharType="end"/>
      </w:r>
      <w:r w:rsidR="00B97F23">
        <w:rPr>
          <w:rFonts w:asciiTheme="majorHAnsi" w:hAnsiTheme="majorHAnsi" w:cstheme="majorHAnsi"/>
          <w:b/>
          <w:bCs/>
        </w:rPr>
        <w:fldChar w:fldCharType="begin"/>
      </w:r>
      <w:r w:rsidR="00B97F23">
        <w:rPr>
          <w:rFonts w:asciiTheme="majorHAnsi" w:hAnsiTheme="majorHAnsi" w:cstheme="majorHAnsi"/>
          <w:b/>
          <w:bCs/>
        </w:rPr>
        <w:instrText xml:space="preserve"> IF  </w:instrText>
      </w:r>
      <w:r w:rsidR="00B97F23">
        <w:rPr>
          <w:rFonts w:asciiTheme="majorHAnsi" w:hAnsiTheme="majorHAnsi" w:cstheme="majorHAnsi"/>
          <w:b/>
          <w:bCs/>
          <w:noProof/>
        </w:rPr>
        <w:instrText>0.00</w:instrText>
      </w:r>
      <w:r w:rsidR="00B97F23">
        <w:rPr>
          <w:rFonts w:asciiTheme="majorHAnsi" w:hAnsiTheme="majorHAnsi" w:cstheme="majorHAnsi"/>
          <w:b/>
          <w:bCs/>
        </w:rPr>
        <w:instrText xml:space="preserve"> </w:instrText>
      </w:r>
      <w:r w:rsidR="00B97F23">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Radiology</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activity has been approved by ASRT for </w:t>
      </w:r>
      <w:r w:rsidRPr="00B946B1">
        <w:rPr>
          <w:rFonts w:asciiTheme="majorHAnsi" w:hAnsiTheme="majorHAnsi" w:cstheme="majorHAnsi"/>
          <w:bCs/>
          <w:iCs/>
          <w:noProof/>
        </w:rPr>
        <w:t>1.00</w:t>
      </w:r>
      <w:r w:rsidRPr="00B946B1">
        <w:rPr>
          <w:rFonts w:asciiTheme="majorHAnsi" w:hAnsiTheme="majorHAnsi" w:cstheme="majorHAnsi"/>
          <w:bCs/>
          <w:iCs/>
        </w:rPr>
        <w:t xml:space="preserve"> Category A CE credits.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Nigel Packham,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- 01/09/2024</w:t>
            </w:r>
          </w:p>
        </w:tc>
      </w:tr>
    </w:tbl>
    <w:p w:rsidR="00993B4D" w:rsidRPr="00B946B1">
      <w:pPr>
        <w:bidi w:val="0"/>
        <w:spacing w:after="280" w:afterAutospacing="1"/>
        <w:rPr>
          <w:rFonts w:asciiTheme="majorHAnsi" w:hAnsiTheme="majorHAnsi" w:cstheme="majorHAnsi"/>
          <w:iCs/>
        </w:rPr>
      </w:pPr>
    </w:p>
    <w:sectPr w:rsidSect="004359FA">
      <w:headerReference w:type="default" r:id="rId13"/>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9</cp:revision>
  <dcterms:created xsi:type="dcterms:W3CDTF">2024-03-06T19:58:00Z</dcterms:created>
  <dcterms:modified xsi:type="dcterms:W3CDTF">2024-03-21T17:28:00Z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