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13.6.0.0 -->
  <w:body>
    <w:p w:rsidR="0026437A" w:rsidRPr="00BB1D75" w:rsidP="00BE650A">
      <w:pPr>
        <w:spacing w:line="240" w:lineRule="auto"/>
        <w:jc w:val="center"/>
        <w:rPr>
          <w:rFonts w:ascii="Arial" w:hAnsi="Arial" w:cs="Arial"/>
          <w:b/>
          <w:bCs/>
          <w:color w:val="005EB8"/>
          <w:sz w:val="36"/>
          <w:szCs w:val="36"/>
        </w:rPr>
      </w:pPr>
      <w:r w:rsidRPr="003729D7">
        <w:rPr>
          <w:rFonts w:ascii="Arial" w:hAnsi="Arial" w:cs="Arial"/>
        </w:rPr>
        <w:br/>
      </w:r>
      <w:r w:rsidRPr="00BB1D75" w:rsidR="00693C14">
        <w:rPr>
          <w:rFonts w:ascii="Arial" w:hAnsi="Arial" w:cs="Arial"/>
          <w:b/>
          <w:bCs/>
          <w:noProof/>
          <w:color w:val="005EB8"/>
          <w:sz w:val="36"/>
          <w:szCs w:val="36"/>
        </w:rPr>
        <w:t>2024 Grand</w:t>
      </w:r>
      <w:r w:rsidRPr="00BB1D75" w:rsidR="00693C14">
        <w:rPr>
          <w:rFonts w:ascii="Arial" w:hAnsi="Arial" w:cs="Arial"/>
          <w:b/>
          <w:bCs/>
          <w:color w:val="005EB8"/>
          <w:sz w:val="36"/>
          <w:szCs w:val="36"/>
        </w:rPr>
        <w:t xml:space="preserve"> Rounds - Lessons Learned During My Journey, Thus far… Neonatal and Pediatric Critical Care Nephrology - Stanley Hellerstein, MD, Lectureship in Nephrology</w:t>
      </w:r>
    </w:p>
    <w:tbl>
      <w:tblPr>
        <w:tblStyle w:val="TableGrid"/>
        <w:tblW w:w="0" w:type="auto"/>
        <w:tblBorders>
          <w:top w:val="nil"/>
          <w:left w:val="nil"/>
          <w:bottom w:val="nil"/>
          <w:right w:val="nil"/>
          <w:insideH w:val="nil"/>
          <w:insideV w:val="nil"/>
        </w:tblBorders>
        <w:tblLook w:val="04A0"/>
      </w:tblPr>
      <w:tblGrid>
        <w:gridCol w:w="7105"/>
        <w:gridCol w:w="3037"/>
      </w:tblGrid>
      <w:tr w:rsidTr="00833030">
        <w:tblPrEx>
          <w:tblW w:w="0" w:type="auto"/>
          <w:tblBorders>
            <w:top w:val="nil"/>
            <w:left w:val="nil"/>
            <w:bottom w:val="nil"/>
            <w:right w:val="nil"/>
            <w:insideH w:val="nil"/>
            <w:insideV w:val="nil"/>
          </w:tblBorders>
          <w:tblLook w:val="04A0"/>
        </w:tblPrEx>
        <w:tc>
          <w:tcPr>
            <w:tcW w:w="7105" w:type="dxa"/>
            <w:vAlign w:val="center"/>
          </w:tcPr>
          <w:p w:rsidR="00E27446" w:rsidRPr="00B946B1" w:rsidP="00286EC3">
            <w:pPr>
              <w:spacing w:after="0" w:line="240" w:lineRule="auto"/>
              <w:rPr>
                <w:rFonts w:asciiTheme="majorHAnsi" w:hAnsiTheme="majorHAnsi" w:cstheme="majorHAnsi"/>
                <w:b/>
                <w:noProof/>
              </w:rPr>
            </w:pPr>
            <w:r w:rsidRPr="00B946B1">
              <w:rPr>
                <w:rFonts w:asciiTheme="majorHAnsi" w:hAnsiTheme="majorHAnsi" w:cstheme="majorHAnsi"/>
                <w:b/>
                <w:noProof/>
              </w:rPr>
              <w:t>When:</w:t>
            </w:r>
            <w:r w:rsidRPr="00B946B1" w:rsidR="00833030">
              <w:rPr>
                <w:rFonts w:asciiTheme="majorHAnsi" w:hAnsiTheme="majorHAnsi" w:cstheme="majorHAnsi"/>
                <w:b/>
                <w:noProof/>
              </w:rPr>
              <w:t xml:space="preserve">  </w:t>
            </w:r>
            <w:r w:rsidRPr="00B946B1">
              <w:rPr>
                <w:rFonts w:asciiTheme="majorHAnsi" w:hAnsiTheme="majorHAnsi" w:cstheme="majorHAnsi"/>
                <w:bCs/>
                <w:noProof/>
              </w:rPr>
              <w:t>5/23</w:t>
            </w:r>
            <w:r w:rsidRPr="00B946B1">
              <w:rPr>
                <w:rFonts w:asciiTheme="majorHAnsi" w:hAnsiTheme="majorHAnsi" w:cstheme="majorHAnsi"/>
                <w:bCs/>
                <w:noProof/>
              </w:rPr>
              <w:t>/2024 8:00:00 AM</w:t>
            </w:r>
            <w:r w:rsidRPr="00B946B1">
              <w:rPr>
                <w:rFonts w:asciiTheme="majorHAnsi" w:hAnsiTheme="majorHAnsi" w:cstheme="majorHAnsi"/>
                <w:bCs/>
                <w:noProof/>
              </w:rPr>
              <w:t xml:space="preserve"> - </w:t>
            </w:r>
            <w:r w:rsidRPr="00B946B1">
              <w:rPr>
                <w:rFonts w:asciiTheme="majorHAnsi" w:hAnsiTheme="majorHAnsi" w:cstheme="majorHAnsi"/>
                <w:bCs/>
                <w:noProof/>
              </w:rPr>
              <w:t>5/23</w:t>
            </w:r>
            <w:r w:rsidRPr="00B946B1">
              <w:rPr>
                <w:rFonts w:asciiTheme="majorHAnsi" w:hAnsiTheme="majorHAnsi" w:cstheme="majorHAnsi"/>
                <w:bCs/>
                <w:noProof/>
              </w:rPr>
              <w:t>/2024 9:00:00 AM</w:t>
            </w:r>
          </w:p>
        </w:tc>
        <w:tc>
          <w:tcPr>
            <w:tcW w:w="3037" w:type="dxa"/>
            <w:vAlign w:val="center"/>
          </w:tcPr>
          <w:p w:rsidR="00E27446" w:rsidRPr="00B946B1" w:rsidP="00286EC3">
            <w:pPr>
              <w:spacing w:after="0" w:line="240" w:lineRule="auto"/>
              <w:rPr>
                <w:rFonts w:asciiTheme="majorHAnsi" w:hAnsiTheme="majorHAnsi" w:cstheme="majorHAnsi"/>
                <w:b/>
                <w:noProof/>
              </w:rPr>
            </w:pPr>
            <w:r w:rsidRPr="00B946B1">
              <w:rPr>
                <w:rFonts w:asciiTheme="majorHAnsi" w:hAnsiTheme="majorHAnsi" w:cstheme="majorHAnsi"/>
                <w:b/>
                <w:noProof/>
              </w:rPr>
              <w:t xml:space="preserve">Activity ID: </w:t>
            </w:r>
            <w:r w:rsidRPr="003019A7" w:rsidR="00833030">
              <w:rPr>
                <w:rFonts w:asciiTheme="majorHAnsi" w:hAnsiTheme="majorHAnsi" w:cstheme="majorHAnsi"/>
                <w:b/>
                <w:noProof/>
                <w:color w:val="9BBB59" w:themeColor="accent3"/>
              </w:rPr>
              <w:t xml:space="preserve"> </w:t>
            </w:r>
            <w:r w:rsidRPr="00BB1D75">
              <w:rPr>
                <w:rFonts w:asciiTheme="majorHAnsi" w:hAnsiTheme="majorHAnsi" w:cstheme="majorHAnsi"/>
                <w:b/>
                <w:noProof/>
                <w:color w:val="009F4D"/>
              </w:rPr>
              <w:t>6629</w:t>
            </w:r>
          </w:p>
        </w:tc>
      </w:tr>
      <w:tr w:rsidTr="00833030">
        <w:tblPrEx>
          <w:tblW w:w="0" w:type="auto"/>
          <w:tblLook w:val="04A0"/>
        </w:tblPrEx>
        <w:tc>
          <w:tcPr>
            <w:tcW w:w="10142" w:type="dxa"/>
            <w:gridSpan w:val="2"/>
            <w:vAlign w:val="center"/>
          </w:tcPr>
          <w:p w:rsidR="00E27446" w:rsidRPr="00B946B1" w:rsidP="00286EC3">
            <w:pPr>
              <w:spacing w:after="0" w:line="240" w:lineRule="auto"/>
              <w:rPr>
                <w:rFonts w:asciiTheme="majorHAnsi" w:hAnsiTheme="majorHAnsi" w:cstheme="majorHAnsi"/>
                <w:b/>
                <w:noProof/>
              </w:rPr>
            </w:pPr>
            <w:r w:rsidRPr="00B946B1">
              <w:rPr>
                <w:rFonts w:asciiTheme="majorHAnsi" w:hAnsiTheme="majorHAnsi" w:cstheme="majorHAnsi"/>
                <w:b/>
                <w:noProof/>
              </w:rPr>
              <w:t xml:space="preserve">Location: </w:t>
            </w:r>
            <w:r w:rsidRPr="00B946B1" w:rsidR="00833030">
              <w:rPr>
                <w:rFonts w:asciiTheme="majorHAnsi" w:hAnsiTheme="majorHAnsi" w:cstheme="majorHAnsi"/>
                <w:b/>
                <w:noProof/>
              </w:rPr>
              <w:t xml:space="preserve"> </w:t>
            </w:r>
            <w:r w:rsidRPr="00B946B1">
              <w:rPr>
                <w:rFonts w:asciiTheme="majorHAnsi" w:hAnsiTheme="majorHAnsi" w:cstheme="majorHAnsi"/>
                <w:bCs/>
                <w:noProof/>
              </w:rPr>
              <w:t>Adele Hall</w:t>
            </w:r>
            <w:r w:rsidRPr="00B946B1">
              <w:rPr>
                <w:rFonts w:asciiTheme="majorHAnsi" w:hAnsiTheme="majorHAnsi" w:cstheme="majorHAnsi"/>
                <w:bCs/>
                <w:noProof/>
              </w:rPr>
              <w:t xml:space="preserve"> - Auditorium (West Lobby)</w:t>
            </w:r>
          </w:p>
        </w:tc>
      </w:tr>
      <w:tr w:rsidTr="00833030">
        <w:tblPrEx>
          <w:tblW w:w="0" w:type="auto"/>
          <w:tblLook w:val="04A0"/>
        </w:tblPrEx>
        <w:tc>
          <w:tcPr>
            <w:tcW w:w="10142" w:type="dxa"/>
            <w:gridSpan w:val="2"/>
            <w:vAlign w:val="center"/>
          </w:tcPr>
          <w:p w:rsidR="00581AD3" w:rsidRPr="00B946B1" w:rsidP="00286EC3">
            <w:pPr>
              <w:spacing w:after="0" w:line="240" w:lineRule="auto"/>
              <w:rPr>
                <w:rFonts w:asciiTheme="majorHAnsi" w:hAnsiTheme="majorHAnsi" w:cstheme="majorHAnsi"/>
                <w:b/>
                <w:noProof/>
              </w:rPr>
            </w:pPr>
            <w:r w:rsidRPr="00B946B1">
              <w:rPr>
                <w:rFonts w:asciiTheme="majorHAnsi" w:hAnsiTheme="majorHAnsi" w:cstheme="majorHAnsi"/>
                <w:b/>
                <w:noProof/>
              </w:rPr>
              <w:t>Faculty:</w:t>
            </w:r>
            <w:r w:rsidRPr="00B946B1" w:rsidR="00833030">
              <w:rPr>
                <w:rFonts w:asciiTheme="majorHAnsi" w:hAnsiTheme="majorHAnsi" w:cstheme="majorHAnsi"/>
                <w:b/>
                <w:noProof/>
              </w:rPr>
              <w:t xml:space="preserve">  </w:t>
            </w:r>
          </w:p>
          <w:tbl>
            <w:tblPr>
              <w:tblW w:w="5000" w:type="pct"/>
              <w:jc w:val="left"/>
              <w:tblCellSpacing w:w="15" w:type="dxa"/>
              <w:tblInd w:w="0" w:type="dxa"/>
              <w:tblCellMar>
                <w:top w:w="15" w:type="dxa"/>
                <w:left w:w="15" w:type="dxa"/>
                <w:bottom w:w="15" w:type="dxa"/>
                <w:right w:w="15" w:type="dxa"/>
              </w:tblCellMar>
            </w:tblPr>
            <w:tblGrid>
              <w:gridCol w:w="9986"/>
            </w:tblGrid>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vAlign w:val="center"/>
                </w:tcPr>
                <w:p>
                  <w:pPr>
                    <w:bidi w:val="0"/>
                    <w:spacing w:after="0" w:afterAutospacing="0"/>
                    <w:rPr>
                      <w:rtl w:val="0"/>
                    </w:rPr>
                  </w:pPr>
                  <w:r>
                    <w:rPr>
                      <w:rtl w:val="0"/>
                    </w:rPr>
                    <w:t>David J Askenazi, MD, MSPH</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vAlign w:val="center"/>
                </w:tcPr>
                <w:p>
                  <w:pPr>
                    <w:bidi w:val="0"/>
                    <w:spacing w:after="0" w:afterAutospacing="0"/>
                    <w:rPr>
                      <w:rtl w:val="0"/>
                    </w:rPr>
                  </w:pPr>
                  <w:r>
                    <w:rPr>
                      <w:rtl w:val="0"/>
                    </w:rPr>
                    <w:t>Professor and Director, Pediatric and Infant Center for Acute Nephrology (PICAN)</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vAlign w:val="center"/>
                </w:tcPr>
                <w:p>
                  <w:pPr>
                    <w:bidi w:val="0"/>
                    <w:spacing w:after="0" w:afterAutospacing="0"/>
                    <w:rPr>
                      <w:rtl w:val="0"/>
                    </w:rPr>
                  </w:pPr>
                  <w:r>
                    <w:rPr>
                      <w:rtl w:val="0"/>
                    </w:rPr>
                    <w:t>University of Alabama at Birmingham / Children's of Alabama</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vAlign w:val="center"/>
                </w:tcPr>
                <w:p>
                  <w:pPr>
                    <w:bidi w:val="0"/>
                    <w:spacing w:after="0" w:afterAutospacing="0"/>
                    <w:rPr>
                      <w:rtl w:val="0"/>
                    </w:rPr>
                  </w:pPr>
                </w:p>
              </w:tc>
            </w:tr>
          </w:tbl>
          <w:p>
            <w:pPr>
              <w:rPr>
                <w:rtl w:val="0"/>
              </w:rPr>
            </w:pPr>
          </w:p>
        </w:tc>
      </w:tr>
      <w:tr w:rsidTr="00833030">
        <w:tblPrEx>
          <w:tblW w:w="0" w:type="auto"/>
          <w:tblLook w:val="04A0"/>
        </w:tblPrEx>
        <w:tc>
          <w:tcPr>
            <w:tcW w:w="10142" w:type="dxa"/>
            <w:gridSpan w:val="2"/>
            <w:vAlign w:val="center"/>
          </w:tcPr>
          <w:p w:rsidR="00E27446" w:rsidRPr="00B946B1" w:rsidP="00286EC3">
            <w:pPr>
              <w:spacing w:after="0" w:line="240" w:lineRule="auto"/>
              <w:rPr>
                <w:rFonts w:asciiTheme="majorHAnsi" w:hAnsiTheme="majorHAnsi" w:cstheme="majorHAnsi"/>
                <w:b/>
                <w:noProof/>
              </w:rPr>
            </w:pPr>
            <w:r w:rsidRPr="00B946B1">
              <w:rPr>
                <w:rFonts w:asciiTheme="majorHAnsi" w:hAnsiTheme="majorHAnsi" w:cstheme="majorHAnsi"/>
                <w:b/>
                <w:noProof/>
              </w:rPr>
              <w:t>Event Description:</w:t>
            </w:r>
            <w:r w:rsidRPr="00B946B1" w:rsidR="00833030">
              <w:rPr>
                <w:rFonts w:asciiTheme="majorHAnsi" w:hAnsiTheme="majorHAnsi" w:cstheme="majorHAnsi"/>
                <w:b/>
                <w:noProof/>
              </w:rPr>
              <w:t xml:space="preserve">  </w:t>
            </w:r>
          </w:p>
          <w:p>
            <w:pPr>
              <w:bidi w:val="0"/>
              <w:spacing w:after="280" w:afterAutospacing="1"/>
              <w:rPr>
                <w:rtl w:val="0"/>
              </w:rPr>
            </w:pPr>
            <w:r>
              <w:rPr>
                <w:rtl w:val="0"/>
              </w:rPr>
              <w:fldChar w:fldCharType="begin"/>
            </w:r>
            <w:r>
              <w:rPr>
                <w:rtl w:val="0"/>
              </w:rPr>
              <w:instrText xml:space="preserve"> HYPERLINK "https://cmkc.tv/3Vyk7sw" </w:instrText>
            </w:r>
            <w:r>
              <w:rPr>
                <w:rtl w:val="0"/>
              </w:rPr>
              <w:fldChar w:fldCharType="separate"/>
            </w:r>
            <w:r>
              <w:rPr>
                <w:color w:val="0000FF"/>
                <w:u w:val="single"/>
                <w:rtl w:val="0"/>
              </w:rPr>
              <w:t>Click here to join the presentation from your laptop or computer.</w:t>
            </w:r>
            <w:r>
              <w:rPr>
                <w:rtl w:val="0"/>
              </w:rPr>
              <w:fldChar w:fldCharType="end"/>
            </w:r>
            <w:r>
              <w:rPr>
                <w:rtl w:val="0"/>
              </w:rPr>
              <w:t xml:space="preserve"> </w:t>
            </w:r>
          </w:p>
          <w:p>
            <w:pPr>
              <w:bidi w:val="0"/>
              <w:spacing w:after="280" w:afterAutospacing="1"/>
              <w:rPr>
                <w:rtl w:val="0"/>
              </w:rPr>
            </w:pPr>
            <w:r>
              <w:rPr>
                <w:rtl w:val="0"/>
              </w:rPr>
              <w:t>Local and national leaders present pediatric topics in their area of specialty during this weekly series. </w:t>
            </w:r>
          </w:p>
          <w:p w:rsidR="00E27446" w:rsidRPr="00B946B1">
            <w:pPr>
              <w:bidi w:val="0"/>
              <w:spacing w:after="280" w:afterAutospacing="1"/>
              <w:rPr>
                <w:rFonts w:asciiTheme="majorHAnsi" w:hAnsiTheme="majorHAnsi" w:cstheme="majorHAnsi"/>
                <w:bCs/>
                <w:noProof/>
              </w:rPr>
            </w:pPr>
          </w:p>
        </w:tc>
      </w:tr>
    </w:tbl>
    <w:p w:rsidR="009309D5" w:rsidRPr="00B946B1" w:rsidP="006A623D">
      <w:pPr>
        <w:spacing w:line="240" w:lineRule="auto"/>
        <w:rPr>
          <w:rFonts w:asciiTheme="majorHAnsi" w:hAnsiTheme="majorHAnsi" w:cstheme="majorHAnsi"/>
          <w:b/>
          <w:bCs/>
        </w:rPr>
      </w:pPr>
    </w:p>
    <w:p w:rsidR="00815BB5" w:rsidRPr="00904F01" w:rsidP="00FB7E3C">
      <w:pPr>
        <w:spacing w:after="0" w:line="240" w:lineRule="auto"/>
        <w:rPr>
          <w:rFonts w:asciiTheme="majorHAnsi" w:hAnsiTheme="majorHAnsi" w:cstheme="majorHAnsi"/>
          <w:b/>
          <w:color w:val="000000" w:themeColor="text1"/>
          <w:sz w:val="24"/>
          <w:szCs w:val="24"/>
          <w:u w:val="single"/>
        </w:rPr>
      </w:pPr>
      <w:r w:rsidRPr="00904F01">
        <w:rPr>
          <w:rFonts w:asciiTheme="majorHAnsi" w:hAnsiTheme="majorHAnsi" w:cstheme="majorHAnsi"/>
          <w:b/>
          <w:color w:val="000000" w:themeColor="text1"/>
          <w:sz w:val="24"/>
          <w:szCs w:val="24"/>
          <w:u w:val="single"/>
        </w:rPr>
        <w:t>OBJECTIVES</w:t>
      </w:r>
      <w:r w:rsidRPr="00904F01" w:rsidR="00634259">
        <w:rPr>
          <w:rFonts w:asciiTheme="majorHAnsi" w:hAnsiTheme="majorHAnsi" w:cstheme="majorHAnsi"/>
          <w:b/>
          <w:color w:val="000000" w:themeColor="text1"/>
          <w:sz w:val="24"/>
          <w:szCs w:val="24"/>
          <w:u w:val="single"/>
        </w:rPr>
        <w:t>:</w:t>
      </w:r>
    </w:p>
    <w:p w:rsidR="003355A9" w:rsidRPr="00B946B1" w:rsidP="00202CB4">
      <w:pPr>
        <w:spacing w:after="0" w:line="240" w:lineRule="auto"/>
        <w:rPr>
          <w:rFonts w:asciiTheme="majorHAnsi" w:hAnsiTheme="majorHAnsi" w:cstheme="majorHAnsi"/>
          <w:bCs/>
        </w:rPr>
      </w:pPr>
      <w:r w:rsidRPr="00B946B1">
        <w:rPr>
          <w:rFonts w:asciiTheme="majorHAnsi" w:hAnsiTheme="majorHAnsi" w:cstheme="majorHAnsi"/>
          <w:bCs/>
        </w:rPr>
        <w:t>At the conclusion of this activity, the participant will be able to:</w:t>
      </w:r>
    </w:p>
    <w:p w:rsidR="0026437A" w:rsidRPr="00B946B1" w:rsidP="006A623D">
      <w:pPr>
        <w:spacing w:line="240" w:lineRule="auto"/>
        <w:rPr>
          <w:rFonts w:asciiTheme="majorHAnsi" w:hAnsiTheme="majorHAnsi" w:cstheme="majorHAnsi"/>
        </w:rPr>
      </w:pPr>
      <w:r w:rsidRPr="00B946B1">
        <w:rPr>
          <w:rFonts w:asciiTheme="majorHAnsi" w:hAnsiTheme="majorHAnsi" w:cstheme="majorHAnsi"/>
          <w:noProof/>
        </w:rPr>
        <w:t>1 Discuss</w:t>
      </w:r>
      <w:r w:rsidRPr="00B946B1">
        <w:rPr>
          <w:rFonts w:asciiTheme="majorHAnsi" w:hAnsiTheme="majorHAnsi" w:cstheme="majorHAnsi"/>
        </w:rPr>
        <w:t xml:space="preserve"> lessons learned from my careers to hopefully help you with yours.</w:t>
      </w:r>
    </w:p>
    <w:p w:rsidRPr="00B946B1" w:rsidP="006A623D">
      <w:pPr>
        <w:spacing w:line="240" w:lineRule="auto"/>
        <w:rPr>
          <w:rFonts w:asciiTheme="majorHAnsi" w:hAnsiTheme="majorHAnsi" w:cstheme="majorHAnsi"/>
        </w:rPr>
      </w:pPr>
      <w:r w:rsidRPr="00B946B1">
        <w:rPr>
          <w:rFonts w:asciiTheme="majorHAnsi" w:hAnsiTheme="majorHAnsi" w:cstheme="majorHAnsi"/>
        </w:rPr>
        <w:t>2 Describe the strides we have made in the field of Neonatal and Pediatric Critical Care Nephrology.</w:t>
      </w:r>
    </w:p>
    <w:p w:rsidR="0026437A" w:rsidRPr="00B946B1" w:rsidP="006A623D">
      <w:pPr>
        <w:spacing w:line="240" w:lineRule="auto"/>
        <w:rPr>
          <w:rFonts w:asciiTheme="majorHAnsi" w:hAnsiTheme="majorHAnsi" w:cstheme="majorHAnsi"/>
        </w:rPr>
      </w:pPr>
      <w:r w:rsidRPr="00B946B1">
        <w:rPr>
          <w:rFonts w:asciiTheme="majorHAnsi" w:hAnsiTheme="majorHAnsi" w:cstheme="majorHAnsi"/>
        </w:rPr>
        <w:t>3 Recognize and set the stage for what’s to come.</w:t>
      </w:r>
    </w:p>
    <w:p w:rsidR="009F213A" w:rsidP="00394BCA">
      <w:pPr>
        <w:spacing w:before="240" w:after="120"/>
        <w:rPr>
          <w:rFonts w:asciiTheme="majorHAnsi" w:hAnsiTheme="majorHAnsi" w:cstheme="majorHAnsi"/>
          <w:b/>
          <w:iCs/>
          <w:color w:val="000000" w:themeColor="text1"/>
          <w:sz w:val="24"/>
          <w:szCs w:val="24"/>
        </w:rPr>
      </w:pPr>
      <w:r w:rsidRPr="00904F01">
        <w:rPr>
          <w:rFonts w:asciiTheme="majorHAnsi" w:hAnsiTheme="majorHAnsi" w:cstheme="majorHAnsi"/>
          <w:b/>
          <w:iCs/>
          <w:color w:val="000000" w:themeColor="text1"/>
          <w:sz w:val="24"/>
          <w:szCs w:val="24"/>
          <w:u w:val="single"/>
        </w:rPr>
        <w:t>ACCREDITATION:</w:t>
      </w:r>
      <w:r w:rsidRPr="00904F01" w:rsidR="00877969">
        <w:rPr>
          <w:rFonts w:asciiTheme="majorHAnsi" w:hAnsiTheme="majorHAnsi" w:cstheme="majorHAnsi"/>
          <w:b/>
          <w:iCs/>
          <w:color w:val="000000" w:themeColor="text1"/>
          <w:sz w:val="24"/>
          <w:szCs w:val="24"/>
        </w:rPr>
        <w:t xml:space="preserve"> </w:t>
      </w:r>
      <w:r>
        <w:rPr>
          <w:rFonts w:asciiTheme="majorHAnsi" w:hAnsiTheme="majorHAnsi" w:cstheme="majorHAnsi"/>
          <w:b/>
          <w:iCs/>
          <w:color w:val="000000" w:themeColor="text1"/>
          <w:sz w:val="24"/>
          <w:szCs w:val="24"/>
        </w:rPr>
        <w:fldChar w:fldCharType="begin"/>
      </w:r>
      <w:r>
        <w:rPr>
          <w:rFonts w:asciiTheme="majorHAnsi" w:hAnsiTheme="majorHAnsi" w:cstheme="majorHAnsi"/>
          <w:b/>
          <w:iCs/>
          <w:color w:val="000000" w:themeColor="text1"/>
          <w:sz w:val="24"/>
          <w:szCs w:val="24"/>
        </w:rPr>
        <w:instrText xml:space="preserve"> IF  </w:instrText>
      </w:r>
      <w:r>
        <w:rPr>
          <w:rFonts w:asciiTheme="majorHAnsi" w:hAnsiTheme="majorHAnsi" w:cstheme="majorHAnsi"/>
          <w:b/>
          <w:iCs/>
          <w:color w:val="000000" w:themeColor="text1"/>
          <w:sz w:val="24"/>
          <w:szCs w:val="24"/>
        </w:rPr>
        <w:instrText>"</w:instrText>
      </w:r>
      <w:r>
        <w:rPr>
          <w:rFonts w:asciiTheme="majorHAnsi" w:hAnsiTheme="majorHAnsi" w:cstheme="majorHAnsi"/>
          <w:b/>
          <w:iCs/>
          <w:color w:val="000000" w:themeColor="text1"/>
          <w:sz w:val="24"/>
          <w:szCs w:val="24"/>
        </w:rPr>
        <w:instrText>"</w:instrText>
      </w:r>
      <w:r w:rsidR="00055FCB">
        <w:rPr>
          <w:rFonts w:asciiTheme="majorHAnsi" w:hAnsiTheme="majorHAnsi" w:cstheme="majorHAnsi"/>
          <w:b/>
          <w:iCs/>
          <w:color w:val="000000" w:themeColor="text1"/>
          <w:sz w:val="24"/>
          <w:szCs w:val="24"/>
        </w:rPr>
        <w:instrText xml:space="preserve"> </w:instrText>
      </w:r>
      <w:r>
        <w:rPr>
          <w:rFonts w:asciiTheme="majorHAnsi" w:hAnsiTheme="majorHAnsi" w:cstheme="majorHAnsi"/>
          <w:b/>
          <w:iCs/>
          <w:color w:val="000000" w:themeColor="text1"/>
          <w:sz w:val="24"/>
          <w:szCs w:val="24"/>
        </w:rPr>
        <w:instrText>&lt;&gt; "</w:instrText>
      </w:r>
      <w:r w:rsidR="00055FCB">
        <w:rPr>
          <w:rFonts w:asciiTheme="majorHAnsi" w:hAnsiTheme="majorHAnsi" w:cstheme="majorHAnsi"/>
          <w:b/>
          <w:iCs/>
          <w:color w:val="000000" w:themeColor="text1"/>
          <w:sz w:val="24"/>
          <w:szCs w:val="24"/>
        </w:rPr>
        <w:instrText>" "</w:instrText>
      </w:r>
    </w:p>
    <w:p w:rsidR="009F213A" w:rsidRPr="009F213A" w:rsidP="00394BCA">
      <w:pPr>
        <w:spacing w:before="240" w:after="120"/>
        <w:rPr>
          <w:rFonts w:asciiTheme="majorHAnsi" w:hAnsiTheme="majorHAnsi" w:cstheme="majorHAnsi"/>
          <w:b/>
          <w:iCs/>
          <w:color w:val="000000" w:themeColor="text1"/>
        </w:rPr>
      </w:pPr>
      <w:r w:rsidRPr="009F213A">
        <w:rPr>
          <w:rFonts w:asciiTheme="majorHAnsi" w:hAnsiTheme="majorHAnsi" w:cstheme="majorHAnsi"/>
          <w:b/>
          <w:iCs/>
          <w:color w:val="000000" w:themeColor="text1"/>
        </w:rPr>
        <w:instrText>Continuing Medical Education</w:instrText>
      </w:r>
    </w:p>
    <w:p w:rsidR="009F213A" w:rsidP="00394BCA">
      <w:pPr>
        <w:spacing w:before="240" w:after="120"/>
        <w:rPr>
          <w:rFonts w:asciiTheme="majorHAnsi" w:hAnsiTheme="majorHAnsi" w:cstheme="majorHAnsi"/>
          <w:bCs/>
          <w:iCs/>
          <w:color w:val="000000" w:themeColor="text1"/>
        </w:rPr>
      </w:pPr>
      <w:r w:rsidRPr="009F213A">
        <w:rPr>
          <w:rFonts w:asciiTheme="majorHAnsi" w:hAnsiTheme="majorHAnsi" w:cstheme="majorHAnsi"/>
          <w:bCs/>
          <w:iCs/>
          <w:color w:val="000000" w:themeColor="text1"/>
        </w:rPr>
        <w:instrText xml:space="preserve">This activty has been planned and implemented in accordance with the accreditation requirements and policies of the Missouri State Medical Association through the joint providership of The Children's Mercy Hospital and </w:instrText>
      </w:r>
      <w:r w:rsidRPr="009F213A">
        <w:rPr>
          <w:rFonts w:asciiTheme="majorHAnsi" w:hAnsiTheme="majorHAnsi" w:cstheme="majorHAnsi"/>
          <w:bCs/>
          <w:iCs/>
          <w:color w:val="000000" w:themeColor="text1"/>
        </w:rPr>
        <w:fldChar w:fldCharType="begin"/>
      </w:r>
      <w:r w:rsidRPr="009F213A">
        <w:rPr>
          <w:rFonts w:asciiTheme="majorHAnsi" w:hAnsiTheme="majorHAnsi" w:cstheme="majorHAnsi"/>
          <w:bCs/>
          <w:iCs/>
          <w:color w:val="000000" w:themeColor="text1"/>
        </w:rPr>
        <w:instrText xml:space="preserve"> MERGEFIELD  JointProviderName  \* MERGEFORMAT </w:instrText>
      </w:r>
      <w:r w:rsidRPr="009F213A">
        <w:rPr>
          <w:rFonts w:asciiTheme="majorHAnsi" w:hAnsiTheme="majorHAnsi" w:cstheme="majorHAnsi"/>
          <w:bCs/>
          <w:iCs/>
          <w:color w:val="000000" w:themeColor="text1"/>
        </w:rPr>
        <w:fldChar w:fldCharType="separate"/>
      </w:r>
      <w:r w:rsidRPr="009F213A">
        <w:rPr>
          <w:rFonts w:asciiTheme="majorHAnsi" w:hAnsiTheme="majorHAnsi" w:cstheme="majorHAnsi"/>
          <w:bCs/>
          <w:iCs/>
          <w:noProof/>
          <w:color w:val="000000" w:themeColor="text1"/>
        </w:rPr>
        <w:instrText>«JointProviderName»</w:instrText>
      </w:r>
      <w:r w:rsidRPr="009F213A">
        <w:rPr>
          <w:rFonts w:asciiTheme="majorHAnsi" w:hAnsiTheme="majorHAnsi" w:cstheme="majorHAnsi"/>
          <w:bCs/>
          <w:iCs/>
          <w:color w:val="000000" w:themeColor="text1"/>
        </w:rPr>
        <w:fldChar w:fldCharType="end"/>
      </w:r>
      <w:r w:rsidRPr="009F213A">
        <w:rPr>
          <w:rFonts w:asciiTheme="majorHAnsi" w:hAnsiTheme="majorHAnsi" w:cstheme="majorHAnsi"/>
          <w:bCs/>
          <w:iCs/>
          <w:color w:val="000000" w:themeColor="text1"/>
        </w:rPr>
        <w:instrText>. The Children's Mercy Hospital is accredited by the Missouri State Medical Association to provide continuing medical education for physicians.</w:instrText>
      </w:r>
    </w:p>
    <w:p w:rsidR="00877969" w:rsidRPr="00B946B1" w:rsidP="00394BCA">
      <w:pPr>
        <w:spacing w:before="240" w:after="120"/>
        <w:rPr>
          <w:rFonts w:asciiTheme="majorHAnsi" w:hAnsiTheme="majorHAnsi" w:cstheme="majorHAnsi"/>
          <w:b/>
          <w:iCs/>
        </w:rPr>
      </w:pPr>
      <w:r>
        <w:rPr>
          <w:rFonts w:asciiTheme="majorHAnsi" w:hAnsiTheme="majorHAnsi" w:cstheme="majorHAnsi"/>
          <w:bCs/>
          <w:iCs/>
          <w:color w:val="000000" w:themeColor="text1"/>
        </w:rPr>
        <w:instrText xml:space="preserve">The Children's Mercy Hospital designates the </w:instrText>
      </w:r>
      <w:r>
        <w:rPr>
          <w:rFonts w:asciiTheme="majorHAnsi" w:hAnsiTheme="majorHAnsi" w:cstheme="majorHAnsi"/>
          <w:bCs/>
          <w:iCs/>
          <w:color w:val="000000" w:themeColor="text1"/>
        </w:rPr>
        <w:fldChar w:fldCharType="begin"/>
      </w:r>
      <w:r>
        <w:rPr>
          <w:rFonts w:asciiTheme="majorHAnsi" w:hAnsiTheme="majorHAnsi" w:cstheme="majorHAnsi"/>
          <w:bCs/>
          <w:iCs/>
          <w:color w:val="000000" w:themeColor="text1"/>
        </w:rPr>
        <w:instrText xml:space="preserve"> MERGEFIELD  activityformat  \* MERGEFORMAT </w:instrText>
      </w:r>
      <w:r>
        <w:rPr>
          <w:rFonts w:asciiTheme="majorHAnsi" w:hAnsiTheme="majorHAnsi" w:cstheme="majorHAnsi"/>
          <w:bCs/>
          <w:iCs/>
          <w:color w:val="000000" w:themeColor="text1"/>
        </w:rPr>
        <w:fldChar w:fldCharType="separate"/>
      </w:r>
      <w:r>
        <w:rPr>
          <w:rFonts w:asciiTheme="majorHAnsi" w:hAnsiTheme="majorHAnsi" w:cstheme="majorHAnsi"/>
          <w:bCs/>
          <w:iCs/>
          <w:noProof/>
          <w:color w:val="000000" w:themeColor="text1"/>
        </w:rPr>
        <w:instrText>«activityformat»</w:instrText>
      </w:r>
      <w:r>
        <w:rPr>
          <w:rFonts w:asciiTheme="majorHAnsi" w:hAnsiTheme="majorHAnsi" w:cstheme="majorHAnsi"/>
          <w:bCs/>
          <w:iCs/>
          <w:color w:val="000000" w:themeColor="text1"/>
        </w:rPr>
        <w:fldChar w:fldCharType="end"/>
      </w:r>
      <w:r>
        <w:rPr>
          <w:rFonts w:asciiTheme="majorHAnsi" w:hAnsiTheme="majorHAnsi" w:cstheme="majorHAnsi"/>
          <w:bCs/>
          <w:iCs/>
          <w:color w:val="000000" w:themeColor="text1"/>
        </w:rPr>
        <w:instrText xml:space="preserve"> for a maximum of </w:instrText>
      </w:r>
      <w:r w:rsidRPr="009F213A">
        <w:rPr>
          <w:rFonts w:asciiTheme="majorHAnsi" w:hAnsiTheme="majorHAnsi" w:cstheme="majorHAnsi"/>
          <w:bCs/>
          <w:i/>
          <w:color w:val="000000" w:themeColor="text1"/>
        </w:rPr>
        <w:fldChar w:fldCharType="begin"/>
      </w:r>
      <w:r w:rsidRPr="009F213A">
        <w:rPr>
          <w:rFonts w:asciiTheme="majorHAnsi" w:hAnsiTheme="majorHAnsi" w:cstheme="majorHAnsi"/>
          <w:bCs/>
          <w:i/>
          <w:color w:val="000000" w:themeColor="text1"/>
        </w:rPr>
        <w:instrText xml:space="preserve"> MERGEFIELD  AMAHoursMax  \* MERGEFORMAT </w:instrText>
      </w:r>
      <w:r w:rsidRPr="009F213A">
        <w:rPr>
          <w:rFonts w:asciiTheme="majorHAnsi" w:hAnsiTheme="majorHAnsi" w:cstheme="majorHAnsi"/>
          <w:bCs/>
          <w:i/>
          <w:color w:val="000000" w:themeColor="text1"/>
        </w:rPr>
        <w:fldChar w:fldCharType="separate"/>
      </w:r>
      <w:r w:rsidRPr="009F213A">
        <w:rPr>
          <w:rFonts w:asciiTheme="majorHAnsi" w:hAnsiTheme="majorHAnsi" w:cstheme="majorHAnsi"/>
          <w:bCs/>
          <w:i/>
          <w:noProof/>
          <w:color w:val="000000" w:themeColor="text1"/>
        </w:rPr>
        <w:instrText>«AMAHoursMax»</w:instrText>
      </w:r>
      <w:r w:rsidRPr="009F213A">
        <w:rPr>
          <w:rFonts w:asciiTheme="majorHAnsi" w:hAnsiTheme="majorHAnsi" w:cstheme="majorHAnsi"/>
          <w:bCs/>
          <w:i/>
          <w:color w:val="000000" w:themeColor="text1"/>
        </w:rPr>
        <w:fldChar w:fldCharType="end"/>
      </w:r>
      <w:r>
        <w:rPr>
          <w:rFonts w:asciiTheme="majorHAnsi" w:hAnsiTheme="majorHAnsi" w:cstheme="majorHAnsi"/>
          <w:bCs/>
          <w:i/>
          <w:color w:val="000000" w:themeColor="text1"/>
        </w:rPr>
        <w:instrText xml:space="preserve"> AMA PRA Category 1 Credit(s)™. </w:instrText>
      </w:r>
      <w:r>
        <w:rPr>
          <w:rFonts w:asciiTheme="majorHAnsi" w:hAnsiTheme="majorHAnsi" w:cstheme="majorHAnsi"/>
          <w:bCs/>
          <w:iCs/>
          <w:color w:val="000000" w:themeColor="text1"/>
        </w:rPr>
        <w:instrText>Physicians should claim only the credit commensurate with the extent of their participation in the activity." ""</w:instrText>
      </w:r>
      <w:r>
        <w:rPr>
          <w:rFonts w:asciiTheme="majorHAnsi" w:hAnsiTheme="majorHAnsi" w:cstheme="majorHAnsi"/>
          <w:b/>
          <w:iCs/>
          <w:color w:val="000000" w:themeColor="text1"/>
          <w:sz w:val="24"/>
          <w:szCs w:val="24"/>
        </w:rPr>
        <w:fldChar w:fldCharType="separate"/>
      </w:r>
      <w:r>
        <w:rPr>
          <w:rFonts w:asciiTheme="majorHAnsi" w:hAnsiTheme="majorHAnsi" w:cstheme="majorHAnsi"/>
          <w:b/>
          <w:iCs/>
          <w:color w:val="000000" w:themeColor="text1"/>
          <w:sz w:val="24"/>
          <w:szCs w:val="24"/>
        </w:rPr>
        <w:fldChar w:fldCharType="end"/>
      </w:r>
      <w:r w:rsidRPr="00B946B1">
        <w:rPr>
          <w:rFonts w:asciiTheme="majorHAnsi" w:hAnsiTheme="majorHAnsi" w:cstheme="majorHAnsi"/>
          <w:b/>
          <w:iCs/>
        </w:rPr>
        <w:fldChar w:fldCharType="begin"/>
      </w:r>
      <w:r w:rsidRPr="00B946B1">
        <w:rPr>
          <w:rFonts w:asciiTheme="majorHAnsi" w:hAnsiTheme="majorHAnsi" w:cstheme="majorHAnsi"/>
          <w:b/>
          <w:iCs/>
        </w:rPr>
        <w:instrText xml:space="preserve"> IF </w:instrText>
      </w:r>
      <w:r>
        <w:rPr>
          <w:rFonts w:asciiTheme="majorHAnsi" w:hAnsiTheme="majorHAnsi" w:cstheme="majorHAnsi"/>
          <w:b/>
          <w:iCs/>
        </w:rPr>
        <w:instrText>"</w:instrText>
      </w:r>
      <w:r>
        <w:rPr>
          <w:rFonts w:asciiTheme="majorHAnsi" w:hAnsiTheme="majorHAnsi" w:cstheme="majorHAnsi"/>
          <w:b/>
          <w:iCs/>
        </w:rPr>
        <w:instrText>"</w:instrText>
      </w:r>
      <w:r>
        <w:rPr>
          <w:rFonts w:asciiTheme="majorHAnsi" w:hAnsiTheme="majorHAnsi" w:cstheme="majorHAnsi"/>
          <w:b/>
          <w:iCs/>
        </w:rPr>
        <w:instrText xml:space="preserve"> </w:instrText>
      </w:r>
      <w:r>
        <w:rPr>
          <w:rFonts w:asciiTheme="majorHAnsi" w:hAnsiTheme="majorHAnsi" w:cstheme="majorHAnsi"/>
          <w:b/>
          <w:iCs/>
        </w:rPr>
        <w:instrText>= ""</w:instrText>
      </w:r>
      <w:r w:rsidRPr="00B946B1">
        <w:rPr>
          <w:rFonts w:asciiTheme="majorHAnsi" w:hAnsiTheme="majorHAnsi" w:cstheme="majorHAnsi"/>
          <w:b/>
          <w:iCs/>
        </w:rPr>
        <w:instrText xml:space="preserve"> " </w:instrText>
      </w:r>
    </w:p>
    <w:p w:rsidR="00877969" w:rsidRPr="00B946B1" w:rsidP="00202CB4">
      <w:pPr>
        <w:spacing w:before="240" w:after="0"/>
        <w:rPr>
          <w:rFonts w:asciiTheme="majorHAnsi" w:hAnsiTheme="majorHAnsi" w:cstheme="majorHAnsi"/>
          <w:b/>
          <w:iCs/>
        </w:rPr>
      </w:pPr>
      <w:r w:rsidRPr="00B946B1">
        <w:rPr>
          <w:rFonts w:asciiTheme="majorHAnsi" w:hAnsiTheme="majorHAnsi" w:cstheme="majorHAnsi"/>
          <w:b/>
          <w:iCs/>
        </w:rPr>
        <w:instrText>Continuing Medical Education (CME)</w:instrText>
      </w:r>
    </w:p>
    <w:p w:rsidR="00877969" w:rsidRPr="00B946B1" w:rsidP="0095107F">
      <w:pPr>
        <w:spacing w:after="120"/>
        <w:rPr>
          <w:rFonts w:asciiTheme="majorHAnsi" w:hAnsiTheme="majorHAnsi" w:cstheme="majorHAnsi"/>
          <w:bCs/>
          <w:iCs/>
        </w:rPr>
      </w:pPr>
      <w:r>
        <w:rPr>
          <w:rFonts w:asciiTheme="majorHAnsi" w:hAnsiTheme="majorHAnsi" w:cstheme="majorHAnsi"/>
          <w:bCs/>
          <w:iCs/>
        </w:rPr>
        <w:instrText xml:space="preserve">The </w:instrText>
      </w:r>
      <w:r w:rsidRPr="00B946B1">
        <w:rPr>
          <w:rFonts w:asciiTheme="majorHAnsi" w:hAnsiTheme="majorHAnsi" w:cstheme="majorHAnsi"/>
          <w:bCs/>
          <w:iCs/>
        </w:rPr>
        <w:instrText>Children's Mercy Hospital is accredited by the Missouri State Medical Association to provide continuing medical education for physicians.</w:instrText>
      </w:r>
    </w:p>
    <w:p w:rsidR="00833E38" w:rsidP="000D1A06">
      <w:pPr>
        <w:spacing w:before="240" w:after="120"/>
        <w:rPr>
          <w:rFonts w:asciiTheme="majorHAnsi" w:hAnsiTheme="majorHAnsi" w:cstheme="majorHAnsi"/>
          <w:b/>
          <w:iCs/>
        </w:rPr>
      </w:pPr>
      <w:r>
        <w:rPr>
          <w:rFonts w:asciiTheme="majorHAnsi" w:hAnsiTheme="majorHAnsi" w:cstheme="majorHAnsi"/>
          <w:bCs/>
          <w:iCs/>
        </w:rPr>
        <w:instrText xml:space="preserve">The </w:instrText>
      </w:r>
      <w:r w:rsidRPr="00B946B1" w:rsidR="00877969">
        <w:rPr>
          <w:rFonts w:asciiTheme="majorHAnsi" w:hAnsiTheme="majorHAnsi" w:cstheme="majorHAnsi"/>
          <w:bCs/>
          <w:iCs/>
        </w:rPr>
        <w:instrText xml:space="preserve">Children's Mercy Hospital designates this </w:instrText>
      </w:r>
      <w:r w:rsidRPr="00B946B1" w:rsidR="00877969">
        <w:rPr>
          <w:rFonts w:asciiTheme="majorHAnsi" w:hAnsiTheme="majorHAnsi" w:cstheme="majorHAnsi"/>
          <w:bCs/>
          <w:iCs/>
          <w:noProof/>
        </w:rPr>
        <w:instrText>Live Activity</w:instrText>
      </w:r>
      <w:r w:rsidRPr="00B946B1" w:rsidR="00877969">
        <w:rPr>
          <w:rFonts w:asciiTheme="majorHAnsi" w:hAnsiTheme="majorHAnsi" w:cstheme="majorHAnsi"/>
          <w:bCs/>
          <w:iCs/>
        </w:rPr>
        <w:instrText xml:space="preserve"> for a maxiumum of </w:instrText>
      </w:r>
      <w:r w:rsidRPr="00B946B1" w:rsidR="00877969">
        <w:rPr>
          <w:rFonts w:asciiTheme="majorHAnsi" w:hAnsiTheme="majorHAnsi" w:cstheme="majorHAnsi"/>
          <w:bCs/>
          <w:iCs/>
          <w:noProof/>
        </w:rPr>
        <w:instrText>1.00</w:instrText>
      </w:r>
      <w:r w:rsidRPr="00B946B1" w:rsidR="00877969">
        <w:rPr>
          <w:rFonts w:asciiTheme="majorHAnsi" w:hAnsiTheme="majorHAnsi" w:cstheme="majorHAnsi"/>
          <w:bCs/>
          <w:iCs/>
        </w:rPr>
        <w:instrText xml:space="preserve"> </w:instrText>
      </w:r>
      <w:r w:rsidRPr="00B946B1" w:rsidR="00877969">
        <w:rPr>
          <w:rFonts w:asciiTheme="majorHAnsi" w:hAnsiTheme="majorHAnsi" w:cstheme="majorHAnsi"/>
          <w:bCs/>
          <w:i/>
        </w:rPr>
        <w:instrText>AMA PRA Category 1 Credit(s)™</w:instrText>
      </w:r>
      <w:r w:rsidRPr="00B946B1" w:rsidR="00D16426">
        <w:rPr>
          <w:rFonts w:asciiTheme="majorHAnsi" w:hAnsiTheme="majorHAnsi" w:cstheme="majorHAnsi"/>
          <w:bCs/>
          <w:i/>
        </w:rPr>
        <w:instrText xml:space="preserve">. </w:instrText>
      </w:r>
      <w:r w:rsidRPr="00B946B1" w:rsidR="00D16426">
        <w:rPr>
          <w:rFonts w:asciiTheme="majorHAnsi" w:hAnsiTheme="majorHAnsi" w:cstheme="majorHAnsi"/>
          <w:bCs/>
          <w:iCs/>
        </w:rPr>
        <w:instrText>Physicians should claim only the credit commensurate with the extent of their participation in the activity." ""</w:instrText>
      </w:r>
      <w:r w:rsidRPr="00B946B1" w:rsidR="00877969">
        <w:rPr>
          <w:rFonts w:asciiTheme="majorHAnsi" w:hAnsiTheme="majorHAnsi" w:cstheme="majorHAnsi"/>
          <w:b/>
          <w:iCs/>
        </w:rPr>
        <w:fldChar w:fldCharType="separate"/>
      </w:r>
      <w:r w:rsidRPr="00B946B1" w:rsidR="00877969">
        <w:rPr>
          <w:rFonts w:asciiTheme="majorHAnsi" w:hAnsiTheme="majorHAnsi" w:cstheme="majorHAnsi"/>
          <w:b/>
          <w:iCs/>
        </w:rPr>
        <w:t xml:space="preserve"> </w:t>
      </w:r>
    </w:p>
    <w:p w:rsidR="00877969" w:rsidRPr="00B946B1" w:rsidP="00202CB4">
      <w:pPr>
        <w:spacing w:before="240" w:after="0"/>
        <w:rPr>
          <w:rFonts w:asciiTheme="majorHAnsi" w:hAnsiTheme="majorHAnsi" w:cstheme="majorHAnsi"/>
          <w:b/>
          <w:iCs/>
        </w:rPr>
      </w:pPr>
      <w:r w:rsidRPr="00B946B1">
        <w:rPr>
          <w:rFonts w:asciiTheme="majorHAnsi" w:hAnsiTheme="majorHAnsi" w:cstheme="majorHAnsi"/>
          <w:b/>
          <w:iCs/>
        </w:rPr>
        <w:t>Continuing Medical Education (CME)</w:t>
      </w:r>
    </w:p>
    <w:p w:rsidR="00877969" w:rsidRPr="00B946B1" w:rsidP="0095107F">
      <w:pPr>
        <w:spacing w:after="120"/>
        <w:rPr>
          <w:rFonts w:asciiTheme="majorHAnsi" w:hAnsiTheme="majorHAnsi" w:cstheme="majorHAnsi"/>
          <w:bCs/>
          <w:iCs/>
        </w:rPr>
      </w:pPr>
      <w:r>
        <w:rPr>
          <w:rFonts w:asciiTheme="majorHAnsi" w:hAnsiTheme="majorHAnsi" w:cstheme="majorHAnsi"/>
          <w:bCs/>
          <w:iCs/>
        </w:rPr>
        <w:t xml:space="preserve">The </w:t>
      </w:r>
      <w:r w:rsidRPr="00B946B1">
        <w:rPr>
          <w:rFonts w:asciiTheme="majorHAnsi" w:hAnsiTheme="majorHAnsi" w:cstheme="majorHAnsi"/>
          <w:bCs/>
          <w:iCs/>
        </w:rPr>
        <w:t>Children's Mercy Hospital is accredited by the Missouri State Medical Association to provide continuing medical education for physicians.</w:t>
      </w:r>
    </w:p>
    <w:p w:rsidR="00877969" w:rsidRPr="00B946B1" w:rsidP="000D1A06">
      <w:pPr>
        <w:spacing w:before="240" w:after="120"/>
        <w:rPr>
          <w:rFonts w:asciiTheme="majorHAnsi" w:hAnsiTheme="majorHAnsi" w:cstheme="majorHAnsi"/>
          <w:b/>
          <w:iCs/>
        </w:rPr>
      </w:pPr>
      <w:r>
        <w:rPr>
          <w:rFonts w:asciiTheme="majorHAnsi" w:hAnsiTheme="majorHAnsi" w:cstheme="majorHAnsi"/>
          <w:bCs/>
          <w:iCs/>
        </w:rPr>
        <w:t xml:space="preserve">The </w:t>
      </w:r>
      <w:r w:rsidRPr="00B946B1">
        <w:rPr>
          <w:rFonts w:asciiTheme="majorHAnsi" w:hAnsiTheme="majorHAnsi" w:cstheme="majorHAnsi"/>
          <w:bCs/>
          <w:iCs/>
        </w:rPr>
        <w:t xml:space="preserve">Children's Mercy Hospital designates this </w:t>
      </w:r>
      <w:r w:rsidRPr="00B946B1">
        <w:rPr>
          <w:rFonts w:asciiTheme="majorHAnsi" w:hAnsiTheme="majorHAnsi" w:cstheme="majorHAnsi"/>
          <w:bCs/>
          <w:iCs/>
          <w:noProof/>
        </w:rPr>
        <w:t>Live Activity</w:t>
      </w:r>
      <w:r w:rsidRPr="00B946B1">
        <w:rPr>
          <w:rFonts w:asciiTheme="majorHAnsi" w:hAnsiTheme="majorHAnsi" w:cstheme="majorHAnsi"/>
          <w:bCs/>
          <w:iCs/>
        </w:rPr>
        <w:t xml:space="preserve"> for a maxiumum of </w:t>
      </w:r>
      <w:r w:rsidRPr="00B946B1">
        <w:rPr>
          <w:rFonts w:asciiTheme="majorHAnsi" w:hAnsiTheme="majorHAnsi" w:cstheme="majorHAnsi"/>
          <w:bCs/>
          <w:iCs/>
          <w:noProof/>
        </w:rPr>
        <w:t>1.00</w:t>
      </w:r>
      <w:r w:rsidRPr="00B946B1">
        <w:rPr>
          <w:rFonts w:asciiTheme="majorHAnsi" w:hAnsiTheme="majorHAnsi" w:cstheme="majorHAnsi"/>
          <w:bCs/>
          <w:iCs/>
        </w:rPr>
        <w:t xml:space="preserve"> </w:t>
      </w:r>
      <w:r w:rsidRPr="00B946B1">
        <w:rPr>
          <w:rFonts w:asciiTheme="majorHAnsi" w:hAnsiTheme="majorHAnsi" w:cstheme="majorHAnsi"/>
          <w:bCs/>
          <w:i/>
        </w:rPr>
        <w:t>AMA PRA Category 1 Credit(s)™</w:t>
      </w:r>
      <w:r w:rsidRPr="00B946B1" w:rsidR="00D16426">
        <w:rPr>
          <w:rFonts w:asciiTheme="majorHAnsi" w:hAnsiTheme="majorHAnsi" w:cstheme="majorHAnsi"/>
          <w:bCs/>
          <w:i/>
        </w:rPr>
        <w:t xml:space="preserve">. </w:t>
      </w:r>
      <w:r w:rsidRPr="00B946B1" w:rsidR="00D16426">
        <w:rPr>
          <w:rFonts w:asciiTheme="majorHAnsi" w:hAnsiTheme="majorHAnsi" w:cstheme="majorHAnsi"/>
          <w:bCs/>
          <w:iCs/>
        </w:rPr>
        <w:t>Physicians should claim only the credit commensurate with the extent of their participation in the activity.</w:t>
      </w:r>
      <w:r w:rsidRPr="00B946B1">
        <w:rPr>
          <w:rFonts w:asciiTheme="majorHAnsi" w:hAnsiTheme="majorHAnsi" w:cstheme="majorHAnsi"/>
          <w:b/>
          <w:iCs/>
        </w:rPr>
        <w:fldChar w:fldCharType="end"/>
      </w:r>
      <w:r w:rsidR="00833E38">
        <w:rPr>
          <w:rFonts w:asciiTheme="majorHAnsi" w:hAnsiTheme="majorHAnsi" w:cstheme="majorHAnsi"/>
          <w:b/>
          <w:iCs/>
        </w:rPr>
        <w:fldChar w:fldCharType="begin"/>
      </w:r>
      <w:r w:rsidR="00833E38">
        <w:rPr>
          <w:rFonts w:asciiTheme="majorHAnsi" w:hAnsiTheme="majorHAnsi" w:cstheme="majorHAnsi"/>
          <w:b/>
          <w:iCs/>
        </w:rPr>
        <w:instrText xml:space="preserve"> IF </w:instrText>
      </w:r>
      <w:r w:rsidR="00833E38">
        <w:rPr>
          <w:rFonts w:asciiTheme="majorHAnsi" w:hAnsiTheme="majorHAnsi" w:cstheme="majorHAnsi"/>
          <w:b/>
          <w:iCs/>
          <w:noProof/>
        </w:rPr>
        <w:instrText>0.00</w:instrText>
      </w:r>
      <w:r w:rsidR="00833E38">
        <w:rPr>
          <w:rFonts w:asciiTheme="majorHAnsi" w:hAnsiTheme="majorHAnsi" w:cstheme="majorHAnsi"/>
          <w:b/>
          <w:iCs/>
        </w:rPr>
        <w:instrText xml:space="preserve"> </w:instrText>
      </w:r>
      <w:r w:rsidR="00833E38">
        <w:rPr>
          <w:rFonts w:asciiTheme="majorHAnsi" w:hAnsiTheme="majorHAnsi" w:cstheme="majorHAnsi"/>
          <w:b/>
          <w:iCs/>
        </w:rPr>
        <w:instrText>&gt;</w:instrText>
      </w:r>
      <w:r w:rsidR="00615379">
        <w:rPr>
          <w:rFonts w:asciiTheme="majorHAnsi" w:hAnsiTheme="majorHAnsi" w:cstheme="majorHAnsi"/>
          <w:b/>
          <w:iCs/>
        </w:rPr>
        <w:instrText xml:space="preserve"> </w:instrText>
      </w:r>
      <w:r w:rsidR="00833E38">
        <w:rPr>
          <w:rFonts w:asciiTheme="majorHAnsi" w:hAnsiTheme="majorHAnsi" w:cstheme="majorHAnsi"/>
          <w:b/>
          <w:iCs/>
        </w:rPr>
        <w:instrText>0 "</w:instrText>
      </w:r>
    </w:p>
    <w:p w:rsidR="00833E38" w:rsidP="00833E38">
      <w:pPr>
        <w:rPr>
          <w:rFonts w:asciiTheme="majorHAnsi" w:hAnsiTheme="majorHAnsi" w:cstheme="majorHAnsi"/>
          <w:b/>
          <w:iCs/>
        </w:rPr>
      </w:pPr>
      <w:r>
        <w:rPr>
          <w:rFonts w:asciiTheme="majorHAnsi" w:hAnsiTheme="majorHAnsi" w:cstheme="majorHAnsi"/>
          <w:b/>
          <w:iCs/>
        </w:rPr>
        <w:instrText>American Board of Anesthesiology</w:instrText>
      </w:r>
      <w:r w:rsidR="00615379">
        <w:rPr>
          <w:rFonts w:asciiTheme="majorHAnsi" w:hAnsiTheme="majorHAnsi" w:cstheme="majorHAnsi"/>
          <w:b/>
          <w:iCs/>
        </w:rPr>
        <w:instrText xml:space="preserve"> (ABA)</w:instrText>
      </w:r>
    </w:p>
    <w:p w:rsidR="00833E38" w:rsidP="00833E38">
      <w:pPr>
        <w:rPr>
          <w:rFonts w:asciiTheme="majorHAnsi" w:hAnsiTheme="majorHAnsi" w:cstheme="majorHAnsi"/>
          <w:color w:val="212529"/>
          <w:shd w:val="clear" w:color="auto" w:fill="FFFFFF"/>
        </w:rPr>
      </w:pPr>
      <w:r>
        <w:rPr>
          <w:rFonts w:asciiTheme="majorHAnsi" w:hAnsiTheme="majorHAnsi" w:cstheme="majorHAnsi"/>
          <w:bCs/>
          <w:iCs/>
          <w:noProof/>
        </w:rPr>
        <w:drawing>
          <wp:anchor distT="0" distB="0" distL="114300" distR="114300" simplePos="0" relativeHeight="251662336" behindDoc="0" locked="0" layoutInCell="1" allowOverlap="1">
            <wp:simplePos x="0" y="0"/>
            <wp:positionH relativeFrom="column">
              <wp:posOffset>0</wp:posOffset>
            </wp:positionH>
            <wp:positionV relativeFrom="paragraph">
              <wp:posOffset>635</wp:posOffset>
            </wp:positionV>
            <wp:extent cx="1470660" cy="180755"/>
            <wp:effectExtent l="0" t="0" r="0" b="0"/>
            <wp:wrapSquare wrapText="bothSides"/>
            <wp:docPr id="1" name="Picture 1"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blue text on a black background&#10;&#10;Description automatically generated"/>
                    <pic:cNvPicPr/>
                  </pic:nvPicPr>
                  <pic:blipFill>
                    <a:blip xmlns:r="http://schemas.openxmlformats.org/officeDocument/2006/relationships" r:embed="rId8" cstate="print">
                      <a:extLst>
                        <a:ext uri="{28A0092B-C50C-407E-A947-70E740481C1C}">
                          <a14:useLocalDpi xmlns:a14="http://schemas.microsoft.com/office/drawing/2010/main" val="0"/>
                        </a:ext>
                      </a:extLst>
                    </a:blip>
                    <a:stretch>
                      <a:fillRect/>
                    </a:stretch>
                  </pic:blipFill>
                  <pic:spPr>
                    <a:xfrm>
                      <a:off x="0" y="0"/>
                      <a:ext cx="1470660" cy="180755"/>
                    </a:xfrm>
                    <a:prstGeom prst="rect">
                      <a:avLst/>
                    </a:prstGeom>
                  </pic:spPr>
                </pic:pic>
              </a:graphicData>
            </a:graphic>
          </wp:anchor>
        </w:drawing>
      </w:r>
      <w:r>
        <w:rPr>
          <w:rFonts w:asciiTheme="majorHAnsi" w:hAnsiTheme="majorHAnsi" w:cstheme="majorHAnsi"/>
          <w:bCs/>
          <w:iCs/>
        </w:rPr>
        <w:instrText xml:space="preserve"> </w:instrText>
      </w:r>
      <w:r>
        <w:rPr>
          <w:rFonts w:asciiTheme="majorHAnsi" w:hAnsiTheme="majorHAnsi" w:cstheme="majorHAnsi"/>
          <w:bCs/>
          <w:iCs/>
        </w:rPr>
        <w:instrText>This activity contributes to the CME component of the American Board of Anesthesiology's redesigned Maintenance of Certification in Anesth</w:instrText>
      </w:r>
      <w:r w:rsidR="0063720F">
        <w:rPr>
          <w:rFonts w:asciiTheme="majorHAnsi" w:hAnsiTheme="majorHAnsi" w:cstheme="majorHAnsi"/>
          <w:bCs/>
          <w:iCs/>
        </w:rPr>
        <w:instrText>e</w:instrText>
      </w:r>
      <w:r>
        <w:rPr>
          <w:rFonts w:asciiTheme="majorHAnsi" w:hAnsiTheme="majorHAnsi" w:cstheme="majorHAnsi"/>
          <w:bCs/>
          <w:iCs/>
        </w:rPr>
        <w:instrText xml:space="preserve">siology™ (MOCA®) program, known as MOCA 2.0® Please consult the ABA website, www.theABA.org, for a list of all MOCA 2.0 requirements." "" </w:instrText>
      </w:r>
      <w:r>
        <w:rPr>
          <w:rFonts w:asciiTheme="majorHAnsi" w:hAnsiTheme="majorHAnsi" w:cstheme="majorHAnsi"/>
          <w:b/>
          <w:iCs/>
        </w:rPr>
        <w:fldChar w:fldCharType="separate"/>
      </w:r>
      <w:r>
        <w:rPr>
          <w:rFonts w:asciiTheme="majorHAnsi" w:hAnsiTheme="majorHAnsi" w:cstheme="majorHAnsi"/>
          <w:b/>
          <w:iCs/>
        </w:rPr>
        <w:fldChar w:fldCharType="end"/>
      </w:r>
      <w:r>
        <w:rPr>
          <w:rFonts w:asciiTheme="majorHAnsi" w:hAnsiTheme="majorHAnsi" w:cstheme="majorHAnsi"/>
          <w:color w:val="212529"/>
          <w:shd w:val="clear" w:color="auto" w:fill="FFFFFF"/>
        </w:rPr>
        <w:fldChar w:fldCharType="begin"/>
      </w:r>
      <w:r>
        <w:rPr>
          <w:rFonts w:asciiTheme="majorHAnsi" w:hAnsiTheme="majorHAnsi" w:cstheme="majorHAnsi"/>
          <w:color w:val="212529"/>
          <w:shd w:val="clear" w:color="auto" w:fill="FFFFFF"/>
        </w:rPr>
        <w:instrText xml:space="preserve"> IF </w:instrText>
      </w:r>
      <w:r>
        <w:rPr>
          <w:rFonts w:asciiTheme="majorHAnsi" w:hAnsiTheme="majorHAnsi" w:cstheme="majorHAnsi"/>
          <w:noProof/>
          <w:color w:val="212529"/>
          <w:shd w:val="clear" w:color="auto" w:fill="FFFFFF"/>
        </w:rPr>
        <w:instrText>0.00</w:instrText>
      </w:r>
      <w:r>
        <w:rPr>
          <w:rFonts w:asciiTheme="majorHAnsi" w:hAnsiTheme="majorHAnsi" w:cstheme="majorHAnsi"/>
          <w:color w:val="212529"/>
          <w:shd w:val="clear" w:color="auto" w:fill="FFFFFF"/>
        </w:rPr>
        <w:instrText xml:space="preserve"> </w:instrText>
      </w:r>
      <w:r>
        <w:rPr>
          <w:rFonts w:asciiTheme="majorHAnsi" w:hAnsiTheme="majorHAnsi" w:cstheme="majorHAnsi"/>
          <w:color w:val="212529"/>
          <w:shd w:val="clear" w:color="auto" w:fill="FFFFFF"/>
        </w:rPr>
        <w:instrText>&gt;</w:instrText>
      </w:r>
      <w:r w:rsidR="00615379">
        <w:rPr>
          <w:rFonts w:asciiTheme="majorHAnsi" w:hAnsiTheme="majorHAnsi" w:cstheme="majorHAnsi"/>
          <w:color w:val="212529"/>
          <w:shd w:val="clear" w:color="auto" w:fill="FFFFFF"/>
        </w:rPr>
        <w:instrText xml:space="preserve"> </w:instrText>
      </w:r>
      <w:r>
        <w:rPr>
          <w:rFonts w:asciiTheme="majorHAnsi" w:hAnsiTheme="majorHAnsi" w:cstheme="majorHAnsi"/>
          <w:color w:val="212529"/>
          <w:shd w:val="clear" w:color="auto" w:fill="FFFFFF"/>
        </w:rPr>
        <w:instrText>0 "</w:instrText>
      </w:r>
    </w:p>
    <w:p w:rsidR="00833E38" w:rsidRPr="00833E38" w:rsidP="00833E38">
      <w:pPr>
        <w:rPr>
          <w:rFonts w:asciiTheme="majorHAnsi" w:hAnsiTheme="majorHAnsi" w:cstheme="majorHAnsi"/>
          <w:b/>
          <w:bCs/>
          <w:color w:val="212529"/>
          <w:shd w:val="clear" w:color="auto" w:fill="FFFFFF"/>
        </w:rPr>
      </w:pPr>
      <w:r>
        <w:rPr>
          <w:rFonts w:asciiTheme="majorHAnsi" w:hAnsiTheme="majorHAnsi" w:cstheme="majorHAnsi"/>
          <w:b/>
          <w:bCs/>
          <w:color w:val="212529"/>
          <w:shd w:val="clear" w:color="auto" w:fill="FFFFFF"/>
        </w:rPr>
        <w:instrText>Amercian Board of Anesthesiology (ABA)</w:instrText>
      </w:r>
    </w:p>
    <w:p w:rsidR="00615379" w:rsidP="000D1A06">
      <w:pPr>
        <w:rPr>
          <w:rFonts w:asciiTheme="majorHAnsi" w:hAnsiTheme="majorHAnsi" w:cstheme="majorHAnsi"/>
          <w:b/>
          <w:bCs/>
        </w:rPr>
      </w:pPr>
      <w:r>
        <w:rPr>
          <w:rFonts w:asciiTheme="majorHAnsi" w:hAnsiTheme="majorHAnsi" w:cstheme="majorHAnsi"/>
          <w:bCs/>
          <w:iCs/>
          <w:noProof/>
        </w:rPr>
        <w:drawing>
          <wp:anchor distT="0" distB="0" distL="114300" distR="114300" simplePos="0" relativeHeight="251661312" behindDoc="0" locked="0" layoutInCell="1" allowOverlap="1">
            <wp:simplePos x="0" y="0"/>
            <wp:positionH relativeFrom="column">
              <wp:posOffset>0</wp:posOffset>
            </wp:positionH>
            <wp:positionV relativeFrom="paragraph">
              <wp:posOffset>-635</wp:posOffset>
            </wp:positionV>
            <wp:extent cx="1470660" cy="180755"/>
            <wp:effectExtent l="0" t="0" r="0" b="0"/>
            <wp:wrapSquare wrapText="bothSides"/>
            <wp:docPr id="3" name="Picture 3"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blue text on a black background&#10;&#10;Description automatically generated"/>
                    <pic:cNvPicPr/>
                  </pic:nvPicPr>
                  <pic:blipFill>
                    <a:blip xmlns:r="http://schemas.openxmlformats.org/officeDocument/2006/relationships" r:embed="rId8" cstate="print">
                      <a:extLst>
                        <a:ext uri="{28A0092B-C50C-407E-A947-70E740481C1C}">
                          <a14:useLocalDpi xmlns:a14="http://schemas.microsoft.com/office/drawing/2010/main" val="0"/>
                        </a:ext>
                      </a:extLst>
                    </a:blip>
                    <a:stretch>
                      <a:fillRect/>
                    </a:stretch>
                  </pic:blipFill>
                  <pic:spPr>
                    <a:xfrm>
                      <a:off x="0" y="0"/>
                      <a:ext cx="1470660" cy="180755"/>
                    </a:xfrm>
                    <a:prstGeom prst="rect">
                      <a:avLst/>
                    </a:prstGeom>
                  </pic:spPr>
                </pic:pic>
              </a:graphicData>
            </a:graphic>
          </wp:anchor>
        </w:drawing>
      </w:r>
      <w:r w:rsidRPr="00B946B1" w:rsidR="00833E38">
        <w:rPr>
          <w:rFonts w:asciiTheme="majorHAnsi" w:hAnsiTheme="majorHAnsi" w:cstheme="majorHAnsi"/>
          <w:color w:val="212529"/>
          <w:shd w:val="clear" w:color="auto" w:fill="FFFFFF"/>
        </w:rPr>
        <w:instrText xml:space="preserve">This activity offers up to </w:instrText>
      </w:r>
      <w:r w:rsidR="00833E38">
        <w:rPr>
          <w:rFonts w:asciiTheme="majorHAnsi" w:hAnsiTheme="majorHAnsi" w:cstheme="majorHAnsi"/>
          <w:bCs/>
          <w:iCs/>
        </w:rPr>
        <w:fldChar w:fldCharType="begin"/>
      </w:r>
      <w:r w:rsidR="00833E38">
        <w:rPr>
          <w:rFonts w:asciiTheme="majorHAnsi" w:hAnsiTheme="majorHAnsi" w:cstheme="majorHAnsi"/>
          <w:bCs/>
          <w:iCs/>
        </w:rPr>
        <w:instrText xml:space="preserve"> MERGEFIELD  AMAHoursMax  \* MERGEFORMAT </w:instrText>
      </w:r>
      <w:r w:rsidR="00833E38">
        <w:rPr>
          <w:rFonts w:asciiTheme="majorHAnsi" w:hAnsiTheme="majorHAnsi" w:cstheme="majorHAnsi"/>
          <w:bCs/>
          <w:iCs/>
        </w:rPr>
        <w:fldChar w:fldCharType="separate"/>
      </w:r>
      <w:r w:rsidR="00833E38">
        <w:rPr>
          <w:rFonts w:asciiTheme="majorHAnsi" w:hAnsiTheme="majorHAnsi" w:cstheme="majorHAnsi"/>
          <w:bCs/>
          <w:iCs/>
          <w:noProof/>
        </w:rPr>
        <w:instrText>«AMAHoursMax»</w:instrText>
      </w:r>
      <w:r w:rsidR="00833E38">
        <w:rPr>
          <w:rFonts w:asciiTheme="majorHAnsi" w:hAnsiTheme="majorHAnsi" w:cstheme="majorHAnsi"/>
          <w:bCs/>
          <w:iCs/>
        </w:rPr>
        <w:fldChar w:fldCharType="end"/>
      </w:r>
      <w:r w:rsidRPr="00B946B1" w:rsidR="00833E38">
        <w:rPr>
          <w:rFonts w:asciiTheme="majorHAnsi" w:hAnsiTheme="majorHAnsi" w:cstheme="majorHAnsi"/>
          <w:color w:val="212529"/>
          <w:shd w:val="clear" w:color="auto" w:fill="FFFFFF"/>
        </w:rPr>
        <w:instrText xml:space="preserve"> credits, of which </w:instrText>
      </w:r>
      <w:r w:rsidR="00833E38">
        <w:rPr>
          <w:rFonts w:asciiTheme="majorHAnsi" w:hAnsiTheme="majorHAnsi" w:cstheme="majorHAnsi"/>
          <w:color w:val="212529"/>
          <w:shd w:val="clear" w:color="auto" w:fill="FFFFFF"/>
        </w:rPr>
        <w:fldChar w:fldCharType="begin"/>
      </w:r>
      <w:r w:rsidR="00833E38">
        <w:rPr>
          <w:rFonts w:asciiTheme="majorHAnsi" w:hAnsiTheme="majorHAnsi" w:cstheme="majorHAnsi"/>
          <w:color w:val="212529"/>
          <w:shd w:val="clear" w:color="auto" w:fill="FFFFFF"/>
        </w:rPr>
        <w:instrText xml:space="preserve"> MERGEFIELD  ABAMOCAPSMax  \* MERGEFORMAT </w:instrText>
      </w:r>
      <w:r w:rsidR="00833E38">
        <w:rPr>
          <w:rFonts w:asciiTheme="majorHAnsi" w:hAnsiTheme="majorHAnsi" w:cstheme="majorHAnsi"/>
          <w:color w:val="212529"/>
          <w:shd w:val="clear" w:color="auto" w:fill="FFFFFF"/>
        </w:rPr>
        <w:fldChar w:fldCharType="separate"/>
      </w:r>
      <w:r w:rsidR="00833E38">
        <w:rPr>
          <w:rFonts w:asciiTheme="majorHAnsi" w:hAnsiTheme="majorHAnsi" w:cstheme="majorHAnsi"/>
          <w:noProof/>
          <w:color w:val="212529"/>
          <w:shd w:val="clear" w:color="auto" w:fill="FFFFFF"/>
        </w:rPr>
        <w:instrText>«ABAMOCAPSMax»</w:instrText>
      </w:r>
      <w:r w:rsidR="00833E38">
        <w:rPr>
          <w:rFonts w:asciiTheme="majorHAnsi" w:hAnsiTheme="majorHAnsi" w:cstheme="majorHAnsi"/>
          <w:color w:val="212529"/>
          <w:shd w:val="clear" w:color="auto" w:fill="FFFFFF"/>
        </w:rPr>
        <w:fldChar w:fldCharType="end"/>
      </w:r>
      <w:r w:rsidRPr="00B946B1" w:rsidR="00833E38">
        <w:rPr>
          <w:rFonts w:asciiTheme="majorHAnsi" w:hAnsiTheme="majorHAnsi" w:cstheme="majorHAnsi"/>
          <w:color w:val="212529"/>
          <w:shd w:val="clear" w:color="auto" w:fill="FFFFFF"/>
        </w:rPr>
        <w:instrText xml:space="preserve"> contribute to the patient safety CME component of the American Board of Anesthesiology's redesigned Maintenance of Certification in Anesthesiology™ (MOCA®) program, known as MOCA 2.0®. Please consult the ABA website, </w:instrText>
      </w:r>
      <w:r>
        <w:fldChar w:fldCharType="begin"/>
      </w:r>
      <w:r>
        <w:instrText xml:space="preserve"> HYPERLINK "http://www.theaba.org/" </w:instrText>
      </w:r>
      <w:r>
        <w:fldChar w:fldCharType="separate"/>
      </w:r>
      <w:r w:rsidRPr="00B946B1" w:rsidR="00833E38">
        <w:rPr>
          <w:rStyle w:val="Hyperlink"/>
          <w:rFonts w:asciiTheme="majorHAnsi" w:hAnsiTheme="majorHAnsi" w:cstheme="majorHAnsi"/>
          <w:color w:val="0C5B76"/>
          <w:shd w:val="clear" w:color="auto" w:fill="FFFFFF"/>
        </w:rPr>
        <w:instrText>www.theABA.org</w:instrText>
      </w:r>
      <w:r>
        <w:fldChar w:fldCharType="end"/>
      </w:r>
      <w:r w:rsidRPr="00B946B1" w:rsidR="00833E38">
        <w:rPr>
          <w:rFonts w:asciiTheme="majorHAnsi" w:hAnsiTheme="majorHAnsi" w:cstheme="majorHAnsi"/>
          <w:color w:val="212529"/>
          <w:shd w:val="clear" w:color="auto" w:fill="FFFFFF"/>
        </w:rPr>
        <w:instrText>, for a list of all MOCA 2.0 requirements.</w:instrText>
      </w:r>
      <w:r w:rsidR="00833E38">
        <w:rPr>
          <w:rFonts w:asciiTheme="majorHAnsi" w:hAnsiTheme="majorHAnsi" w:cstheme="majorHAnsi"/>
          <w:color w:val="212529"/>
          <w:shd w:val="clear" w:color="auto" w:fill="FFFFFF"/>
        </w:rPr>
        <w:instrText>" ""</w:instrText>
      </w:r>
      <w:r w:rsidR="00833E38">
        <w:rPr>
          <w:rFonts w:asciiTheme="majorHAnsi" w:hAnsiTheme="majorHAnsi" w:cstheme="majorHAnsi"/>
          <w:color w:val="212529"/>
          <w:shd w:val="clear" w:color="auto" w:fill="FFFFFF"/>
        </w:rPr>
        <w:fldChar w:fldCharType="separate"/>
      </w:r>
      <w:r w:rsidR="00833E38">
        <w:rPr>
          <w:rFonts w:asciiTheme="majorHAnsi" w:hAnsiTheme="majorHAnsi" w:cstheme="majorHAnsi"/>
          <w:color w:val="212529"/>
          <w:shd w:val="clear" w:color="auto" w:fill="FFFFFF"/>
        </w:rPr>
        <w:fldChar w:fldCharType="end"/>
      </w:r>
      <w:r>
        <w:rPr>
          <w:rFonts w:asciiTheme="majorHAnsi" w:hAnsiTheme="majorHAnsi" w:cstheme="majorHAnsi"/>
          <w:b/>
          <w:bCs/>
        </w:rPr>
        <w:fldChar w:fldCharType="begin"/>
      </w:r>
      <w:r>
        <w:rPr>
          <w:rFonts w:asciiTheme="majorHAnsi" w:hAnsiTheme="majorHAnsi" w:cstheme="majorHAnsi"/>
          <w:b/>
          <w:bCs/>
        </w:rPr>
        <w:instrText xml:space="preserve"> IF  </w:instrText>
      </w:r>
      <w:r>
        <w:rPr>
          <w:rFonts w:asciiTheme="majorHAnsi" w:hAnsiTheme="majorHAnsi" w:cstheme="majorHAnsi"/>
          <w:b/>
          <w:bCs/>
          <w:noProof/>
        </w:rPr>
        <w:instrText>0.00</w:instrText>
      </w:r>
      <w:r>
        <w:rPr>
          <w:rFonts w:asciiTheme="majorHAnsi" w:hAnsiTheme="majorHAnsi" w:cstheme="majorHAnsi"/>
          <w:b/>
          <w:bCs/>
        </w:rPr>
        <w:instrText xml:space="preserve"> </w:instrText>
      </w:r>
      <w:r>
        <w:rPr>
          <w:rFonts w:asciiTheme="majorHAnsi" w:hAnsiTheme="majorHAnsi" w:cstheme="majorHAnsi"/>
          <w:b/>
          <w:bCs/>
        </w:rPr>
        <w:instrText>&gt; 0 "</w:instrText>
      </w:r>
    </w:p>
    <w:p w:rsidR="007F0370" w:rsidP="00615379">
      <w:pPr>
        <w:spacing w:after="0"/>
        <w:rPr>
          <w:rFonts w:asciiTheme="majorHAnsi" w:hAnsiTheme="majorHAnsi" w:cstheme="majorHAnsi"/>
          <w:b/>
          <w:bCs/>
        </w:rPr>
      </w:pPr>
    </w:p>
    <w:p w:rsidR="00615379" w:rsidP="00615379">
      <w:pPr>
        <w:spacing w:after="0"/>
        <w:rPr>
          <w:rFonts w:asciiTheme="majorHAnsi" w:hAnsiTheme="majorHAnsi" w:cstheme="majorHAnsi"/>
          <w:b/>
          <w:bCs/>
        </w:rPr>
      </w:pPr>
      <w:r>
        <w:rPr>
          <w:rFonts w:asciiTheme="majorHAnsi" w:hAnsiTheme="majorHAnsi" w:cstheme="majorHAnsi"/>
          <w:b/>
          <w:bCs/>
        </w:rPr>
        <w:instrText>American Board of Orthopaedic Surgery (ABOS)</w:instrText>
      </w:r>
    </w:p>
    <w:p w:rsidR="00B36209" w:rsidP="000D1A06">
      <w:pPr>
        <w:spacing w:after="0"/>
        <w:rPr>
          <w:rFonts w:asciiTheme="majorHAnsi" w:hAnsiTheme="majorHAnsi" w:cstheme="majorHAnsi"/>
          <w:b/>
          <w:bCs/>
        </w:rPr>
      </w:pPr>
      <w:r>
        <w:rPr>
          <w:rFonts w:asciiTheme="majorHAnsi" w:hAnsiTheme="majorHAnsi" w:cstheme="majorHAnsi"/>
        </w:rPr>
        <w:instrText>Successful completion of this CME activity, which includes participation in the evaluation component, enables the learner to earn credit toward the CME requirment of the American Board of Orthopaedic Surgery's Maintenance of Certification program. It is the CME activity provider's responsibility to submit learner completion information to ACCME for the purpose of granting ABOS credit." ""</w:instrText>
      </w:r>
      <w:r>
        <w:rPr>
          <w:rFonts w:asciiTheme="majorHAnsi" w:hAnsiTheme="majorHAnsi" w:cstheme="majorHAnsi"/>
          <w:b/>
          <w:bCs/>
        </w:rPr>
        <w:fldChar w:fldCharType="separate"/>
      </w:r>
      <w:r>
        <w:rPr>
          <w:rFonts w:asciiTheme="majorHAnsi" w:hAnsiTheme="majorHAnsi" w:cstheme="majorHAnsi"/>
          <w:b/>
          <w:bCs/>
        </w:rPr>
        <w:fldChar w:fldCharType="end"/>
      </w:r>
      <w:r>
        <w:rPr>
          <w:rFonts w:asciiTheme="majorHAnsi" w:hAnsiTheme="majorHAnsi" w:cstheme="majorHAnsi"/>
          <w:b/>
          <w:bCs/>
        </w:rPr>
        <w:fldChar w:fldCharType="begin"/>
      </w:r>
      <w:r>
        <w:rPr>
          <w:rFonts w:asciiTheme="majorHAnsi" w:hAnsiTheme="majorHAnsi" w:cstheme="majorHAnsi"/>
          <w:b/>
          <w:bCs/>
        </w:rPr>
        <w:instrText xml:space="preserve"> IF  </w:instrText>
      </w:r>
      <w:r>
        <w:rPr>
          <w:rFonts w:asciiTheme="majorHAnsi" w:hAnsiTheme="majorHAnsi" w:cstheme="majorHAnsi"/>
          <w:b/>
          <w:bCs/>
          <w:noProof/>
        </w:rPr>
        <w:instrText>0.00</w:instrText>
      </w:r>
      <w:r>
        <w:rPr>
          <w:rFonts w:asciiTheme="majorHAnsi" w:hAnsiTheme="majorHAnsi" w:cstheme="majorHAnsi"/>
          <w:b/>
          <w:bCs/>
        </w:rPr>
        <w:instrText xml:space="preserve"> &gt; 0 "</w:instrText>
      </w:r>
    </w:p>
    <w:p w:rsidR="00B36209" w:rsidP="000D1A06">
      <w:pPr>
        <w:spacing w:after="0"/>
        <w:rPr>
          <w:rFonts w:asciiTheme="majorHAnsi" w:hAnsiTheme="majorHAnsi" w:cstheme="majorHAnsi"/>
          <w:b/>
          <w:bCs/>
        </w:rPr>
      </w:pPr>
    </w:p>
    <w:p w:rsidR="00B36209" w:rsidP="000D1A06">
      <w:pPr>
        <w:spacing w:after="0"/>
        <w:rPr>
          <w:rFonts w:asciiTheme="majorHAnsi" w:hAnsiTheme="majorHAnsi" w:cstheme="majorHAnsi"/>
          <w:b/>
          <w:bCs/>
        </w:rPr>
      </w:pPr>
      <w:r>
        <w:rPr>
          <w:rFonts w:asciiTheme="majorHAnsi" w:hAnsiTheme="majorHAnsi" w:cstheme="majorHAnsi"/>
          <w:b/>
          <w:bCs/>
        </w:rPr>
        <w:instrText>American Board of Orthopaedic Surgery (ABOS)</w:instrText>
      </w:r>
    </w:p>
    <w:p w:rsidR="00B36209" w:rsidP="000D1A06">
      <w:pPr>
        <w:spacing w:after="0"/>
        <w:rPr>
          <w:rFonts w:asciiTheme="majorHAnsi" w:hAnsiTheme="majorHAnsi" w:cstheme="majorHAnsi"/>
          <w:b/>
          <w:bCs/>
        </w:rPr>
      </w:pPr>
      <w:r>
        <w:rPr>
          <w:rFonts w:asciiTheme="majorHAnsi" w:hAnsiTheme="majorHAnsi" w:cstheme="majorHAnsi"/>
        </w:rPr>
        <w:instrText>Successful completion of this CME activity, which includes participation in the evaluation componenet, enables the learner to earn credit toward the CME and Self-Assessment Examination reqiurements of the American Board of Orthopaedic Sugery's Maintenance of Certification program. It is the CME activity provider's responsibility to submit learner completion information to ACCME for the purpose of granting ABOS credit. " ""</w:instrText>
      </w:r>
      <w:r>
        <w:rPr>
          <w:rFonts w:asciiTheme="majorHAnsi" w:hAnsiTheme="majorHAnsi" w:cstheme="majorHAnsi"/>
          <w:b/>
          <w:bCs/>
        </w:rPr>
        <w:fldChar w:fldCharType="separate"/>
      </w:r>
      <w:r>
        <w:rPr>
          <w:rFonts w:asciiTheme="majorHAnsi" w:hAnsiTheme="majorHAnsi" w:cstheme="majorHAnsi"/>
          <w:b/>
          <w:bCs/>
        </w:rPr>
        <w:fldChar w:fldCharType="end"/>
      </w:r>
    </w:p>
    <w:p w:rsidR="00DD7F2B" w:rsidP="000D1A06">
      <w:pPr>
        <w:spacing w:after="0"/>
        <w:rPr>
          <w:rFonts w:asciiTheme="majorHAnsi" w:hAnsiTheme="majorHAnsi" w:cstheme="majorHAnsi"/>
          <w:color w:val="212529"/>
          <w:shd w:val="clear" w:color="auto" w:fill="FFFFFF"/>
        </w:rPr>
      </w:pPr>
      <w:r>
        <w:rPr>
          <w:rFonts w:asciiTheme="majorHAnsi" w:hAnsiTheme="majorHAnsi" w:cstheme="majorHAnsi"/>
          <w:color w:val="212529"/>
          <w:shd w:val="clear" w:color="auto" w:fill="FFFFFF"/>
        </w:rPr>
        <w:fldChar w:fldCharType="begin"/>
      </w:r>
      <w:r>
        <w:rPr>
          <w:rFonts w:asciiTheme="majorHAnsi" w:hAnsiTheme="majorHAnsi" w:cstheme="majorHAnsi"/>
          <w:color w:val="212529"/>
          <w:shd w:val="clear" w:color="auto" w:fill="FFFFFF"/>
        </w:rPr>
        <w:instrText xml:space="preserve"> IF  </w:instrText>
      </w:r>
      <w:r>
        <w:rPr>
          <w:rFonts w:asciiTheme="majorHAnsi" w:hAnsiTheme="majorHAnsi" w:cstheme="majorHAnsi"/>
          <w:noProof/>
          <w:color w:val="212529"/>
          <w:shd w:val="clear" w:color="auto" w:fill="FFFFFF"/>
        </w:rPr>
        <w:instrText>0.00</w:instrText>
      </w:r>
      <w:r w:rsidR="005C4D3F">
        <w:rPr>
          <w:rFonts w:asciiTheme="majorHAnsi" w:hAnsiTheme="majorHAnsi" w:cstheme="majorHAnsi"/>
          <w:color w:val="212529"/>
          <w:shd w:val="clear" w:color="auto" w:fill="FFFFFF"/>
        </w:rPr>
        <w:instrText xml:space="preserve"> </w:instrText>
      </w:r>
      <w:r w:rsidR="005C4D3F">
        <w:rPr>
          <w:rFonts w:asciiTheme="majorHAnsi" w:hAnsiTheme="majorHAnsi" w:cstheme="majorHAnsi"/>
          <w:color w:val="212529"/>
          <w:shd w:val="clear" w:color="auto" w:fill="FFFFFF"/>
        </w:rPr>
        <w:instrText>&gt; 0 "</w:instrText>
      </w:r>
    </w:p>
    <w:p w:rsidR="005C4D3F" w:rsidP="00833E38">
      <w:pPr>
        <w:rPr>
          <w:rFonts w:asciiTheme="majorHAnsi" w:hAnsiTheme="majorHAnsi" w:cstheme="majorHAnsi"/>
          <w:b/>
          <w:bCs/>
          <w:color w:val="212529"/>
          <w:shd w:val="clear" w:color="auto" w:fill="FFFFFF"/>
        </w:rPr>
      </w:pPr>
      <w:r>
        <w:rPr>
          <w:rFonts w:asciiTheme="majorHAnsi" w:hAnsiTheme="majorHAnsi" w:cstheme="majorHAnsi"/>
          <w:b/>
          <w:bCs/>
          <w:color w:val="212529"/>
          <w:shd w:val="clear" w:color="auto" w:fill="FFFFFF"/>
        </w:rPr>
        <w:instrText>American Board of Pathology (ABPath)</w:instrText>
      </w:r>
    </w:p>
    <w:p w:rsidR="00D16426" w:rsidRPr="00B946B1" w:rsidP="000D1A06">
      <w:pPr>
        <w:rPr>
          <w:rFonts w:asciiTheme="majorHAnsi" w:hAnsiTheme="majorHAnsi" w:cstheme="majorHAnsi"/>
          <w:b/>
          <w:iCs/>
        </w:rPr>
      </w:pPr>
      <w:r>
        <w:rPr>
          <w:rFonts w:asciiTheme="majorHAnsi" w:hAnsiTheme="majorHAnsi" w:cstheme="majorHAnsi"/>
          <w:noProof/>
          <w:color w:val="212529"/>
          <w:shd w:val="clear" w:color="auto" w:fill="FFFFFF"/>
        </w:rPr>
        <w:drawing>
          <wp:anchor distT="0" distB="0" distL="114300" distR="114300" simplePos="0" relativeHeight="251660288" behindDoc="1" locked="0" layoutInCell="1" allowOverlap="1">
            <wp:simplePos x="0" y="0"/>
            <wp:positionH relativeFrom="column">
              <wp:posOffset>0</wp:posOffset>
            </wp:positionH>
            <wp:positionV relativeFrom="paragraph">
              <wp:posOffset>0</wp:posOffset>
            </wp:positionV>
            <wp:extent cx="731520" cy="537210"/>
            <wp:effectExtent l="0" t="0" r="0" b="0"/>
            <wp:wrapSquare wrapText="bothSides"/>
            <wp:docPr id="4" name="Picture 4" descr="A blue and white microsco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blue and white microscope&#10;&#10;Description automatically generated"/>
                    <pic:cNvPicPr/>
                  </pic:nvPicPr>
                  <pic:blipFill>
                    <a:blip xmlns:r="http://schemas.openxmlformats.org/officeDocument/2006/relationships" r:embed="rId9" cstate="print">
                      <a:extLst>
                        <a:ext uri="{28A0092B-C50C-407E-A947-70E740481C1C}">
                          <a14:useLocalDpi xmlns:a14="http://schemas.microsoft.com/office/drawing/2010/main" val="0"/>
                        </a:ext>
                      </a:extLst>
                    </a:blip>
                    <a:stretch>
                      <a:fillRect/>
                    </a:stretch>
                  </pic:blipFill>
                  <pic:spPr>
                    <a:xfrm>
                      <a:off x="0" y="0"/>
                      <a:ext cx="731520" cy="537210"/>
                    </a:xfrm>
                    <a:prstGeom prst="rect">
                      <a:avLst/>
                    </a:prstGeom>
                  </pic:spPr>
                </pic:pic>
              </a:graphicData>
            </a:graphic>
          </wp:anchor>
        </w:drawing>
      </w:r>
      <w:r w:rsidR="005C4D3F">
        <w:rPr>
          <w:rFonts w:asciiTheme="majorHAnsi" w:hAnsiTheme="majorHAnsi" w:cstheme="majorHAnsi"/>
          <w:color w:val="212529"/>
          <w:shd w:val="clear" w:color="auto" w:fill="FFFFFF"/>
        </w:rPr>
        <w:instrText xml:space="preserve">Successful completion of this CME activity, which includes participation in the evaluation component, enables the participant to earn up to </w:instrText>
      </w:r>
      <w:r w:rsidR="005C4D3F">
        <w:rPr>
          <w:rFonts w:asciiTheme="majorHAnsi" w:hAnsiTheme="majorHAnsi" w:cstheme="majorHAnsi"/>
          <w:color w:val="212529"/>
          <w:shd w:val="clear" w:color="auto" w:fill="FFFFFF"/>
        </w:rPr>
        <w:fldChar w:fldCharType="begin"/>
      </w:r>
      <w:r w:rsidR="005C4D3F">
        <w:rPr>
          <w:rFonts w:asciiTheme="majorHAnsi" w:hAnsiTheme="majorHAnsi" w:cstheme="majorHAnsi"/>
          <w:color w:val="212529"/>
          <w:shd w:val="clear" w:color="auto" w:fill="FFFFFF"/>
        </w:rPr>
        <w:instrText xml:space="preserve"> MERGEFIELD  ABPathMax  \* MERGEFORMAT </w:instrText>
      </w:r>
      <w:r w:rsidR="005C4D3F">
        <w:rPr>
          <w:rFonts w:asciiTheme="majorHAnsi" w:hAnsiTheme="majorHAnsi" w:cstheme="majorHAnsi"/>
          <w:color w:val="212529"/>
          <w:shd w:val="clear" w:color="auto" w:fill="FFFFFF"/>
        </w:rPr>
        <w:fldChar w:fldCharType="separate"/>
      </w:r>
      <w:r w:rsidR="005C4D3F">
        <w:rPr>
          <w:rFonts w:asciiTheme="majorHAnsi" w:hAnsiTheme="majorHAnsi" w:cstheme="majorHAnsi"/>
          <w:noProof/>
          <w:color w:val="212529"/>
          <w:shd w:val="clear" w:color="auto" w:fill="FFFFFF"/>
        </w:rPr>
        <w:instrText>«ABPathMax»</w:instrText>
      </w:r>
      <w:r w:rsidR="005C4D3F">
        <w:rPr>
          <w:rFonts w:asciiTheme="majorHAnsi" w:hAnsiTheme="majorHAnsi" w:cstheme="majorHAnsi"/>
          <w:color w:val="212529"/>
          <w:shd w:val="clear" w:color="auto" w:fill="FFFFFF"/>
        </w:rPr>
        <w:fldChar w:fldCharType="end"/>
      </w:r>
      <w:r w:rsidR="005C4D3F">
        <w:rPr>
          <w:rFonts w:asciiTheme="majorHAnsi" w:hAnsiTheme="majorHAnsi" w:cstheme="majorHAnsi"/>
          <w:color w:val="212529"/>
          <w:shd w:val="clear" w:color="auto" w:fill="FFFFFF"/>
        </w:rPr>
        <w:instrText xml:space="preserve"> Lifelong Learning credit in the American Board of Pathology (ABPath) Continuous Certification program. It is the CME provider's responsibility to submit learner completion information to the ACCME for the purpose of granting ABPath credit." ""</w:instrText>
      </w:r>
      <w:r w:rsidR="00833E38">
        <w:rPr>
          <w:rFonts w:asciiTheme="majorHAnsi" w:hAnsiTheme="majorHAnsi" w:cstheme="majorHAnsi"/>
          <w:color w:val="212529"/>
          <w:shd w:val="clear" w:color="auto" w:fill="FFFFFF"/>
        </w:rPr>
        <w:fldChar w:fldCharType="separate"/>
      </w:r>
      <w:r w:rsidR="00833E38">
        <w:rPr>
          <w:rFonts w:asciiTheme="majorHAnsi" w:hAnsiTheme="majorHAnsi" w:cstheme="majorHAnsi"/>
          <w:color w:val="212529"/>
          <w:shd w:val="clear" w:color="auto" w:fill="FFFFFF"/>
        </w:rPr>
        <w:fldChar w:fldCharType="end"/>
      </w:r>
      <w:r w:rsidRPr="00B946B1">
        <w:rPr>
          <w:rFonts w:asciiTheme="majorHAnsi" w:hAnsiTheme="majorHAnsi" w:cstheme="majorHAnsi"/>
          <w:b/>
          <w:iCs/>
        </w:rPr>
        <w:fldChar w:fldCharType="begin"/>
      </w:r>
      <w:r w:rsidRPr="00B946B1">
        <w:rPr>
          <w:rFonts w:asciiTheme="majorHAnsi" w:hAnsiTheme="majorHAnsi" w:cstheme="majorHAnsi"/>
          <w:b/>
          <w:iCs/>
        </w:rPr>
        <w:instrText xml:space="preserve"> IF </w:instrText>
      </w:r>
      <w:r w:rsidRPr="00B946B1" w:rsidR="008D0C52">
        <w:rPr>
          <w:rFonts w:asciiTheme="majorHAnsi" w:hAnsiTheme="majorHAnsi" w:cstheme="majorHAnsi"/>
          <w:b/>
          <w:iCs/>
          <w:noProof/>
        </w:rPr>
        <w:instrText>0.00</w:instrText>
      </w:r>
      <w:r w:rsidRPr="00B946B1">
        <w:rPr>
          <w:rFonts w:asciiTheme="majorHAnsi" w:hAnsiTheme="majorHAnsi" w:cstheme="majorHAnsi"/>
          <w:b/>
          <w:iCs/>
        </w:rPr>
        <w:instrText xml:space="preserve"> </w:instrText>
      </w:r>
      <w:r w:rsidRPr="00B946B1">
        <w:rPr>
          <w:rFonts w:asciiTheme="majorHAnsi" w:hAnsiTheme="majorHAnsi" w:cstheme="majorHAnsi"/>
          <w:b/>
          <w:iCs/>
        </w:rPr>
        <w:instrText>&gt; 0 "</w:instrText>
      </w:r>
    </w:p>
    <w:p w:rsidR="00D16426" w:rsidRPr="00B946B1" w:rsidP="00D16426">
      <w:pPr>
        <w:autoSpaceDE w:val="0"/>
        <w:autoSpaceDN w:val="0"/>
        <w:adjustRightInd w:val="0"/>
        <w:spacing w:after="120"/>
        <w:rPr>
          <w:rFonts w:asciiTheme="majorHAnsi" w:hAnsiTheme="majorHAnsi" w:cstheme="majorHAnsi"/>
          <w:b/>
          <w:bCs/>
        </w:rPr>
      </w:pPr>
      <w:r w:rsidRPr="00B946B1">
        <w:rPr>
          <w:rFonts w:asciiTheme="majorHAnsi" w:hAnsiTheme="majorHAnsi" w:cstheme="majorHAnsi"/>
          <w:b/>
          <w:bCs/>
        </w:rPr>
        <w:instrText>American Board of Pediatrics Maintenance of Certification Part 2</w:instrText>
      </w:r>
    </w:p>
    <w:p w:rsidR="00D16426" w:rsidRPr="00B946B1" w:rsidP="00D16426">
      <w:pPr>
        <w:autoSpaceDE w:val="0"/>
        <w:autoSpaceDN w:val="0"/>
        <w:adjustRightInd w:val="0"/>
        <w:spacing w:after="120"/>
        <w:rPr>
          <w:rFonts w:asciiTheme="majorHAnsi" w:hAnsiTheme="majorHAnsi" w:cstheme="majorHAnsi"/>
        </w:rPr>
      </w:pPr>
      <w:r w:rsidRPr="00B946B1">
        <w:rPr>
          <w:rFonts w:asciiTheme="majorHAnsi" w:hAnsiTheme="majorHAnsi" w:cstheme="majorHAnsi"/>
          <w:noProof/>
        </w:rPr>
        <w:drawing>
          <wp:anchor distT="0" distB="0" distL="114300" distR="114300" simplePos="0" relativeHeight="251659264" behindDoc="1" locked="0" layoutInCell="1" allowOverlap="1">
            <wp:simplePos x="0" y="0"/>
            <wp:positionH relativeFrom="column">
              <wp:posOffset>0</wp:posOffset>
            </wp:positionH>
            <wp:positionV relativeFrom="paragraph">
              <wp:posOffset>-3175</wp:posOffset>
            </wp:positionV>
            <wp:extent cx="502920" cy="502920"/>
            <wp:effectExtent l="0" t="0" r="0" b="0"/>
            <wp:wrapSquare wrapText="bothSides"/>
            <wp:docPr id="21" name="Picture 2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Logo, company name&#10;&#10;Description automatically generated"/>
                    <pic:cNvPicPr/>
                  </pic:nvPicPr>
                  <pic:blipFill>
                    <a:blip xmlns:r="http://schemas.openxmlformats.org/officeDocument/2006/relationships" r:embed="rId10" cstate="print">
                      <a:extLst>
                        <a:ext uri="{28A0092B-C50C-407E-A947-70E740481C1C}">
                          <a14:useLocalDpi xmlns:a14="http://schemas.microsoft.com/office/drawing/2010/main" val="0"/>
                        </a:ext>
                      </a:extLst>
                    </a:blip>
                    <a:stretch>
                      <a:fillRect/>
                    </a:stretch>
                  </pic:blipFill>
                  <pic:spPr>
                    <a:xfrm>
                      <a:off x="0" y="0"/>
                      <a:ext cx="502920" cy="502920"/>
                    </a:xfrm>
                    <a:prstGeom prst="rect">
                      <a:avLst/>
                    </a:prstGeom>
                  </pic:spPr>
                </pic:pic>
              </a:graphicData>
            </a:graphic>
          </wp:anchor>
        </w:drawing>
      </w:r>
      <w:r w:rsidRPr="00B946B1">
        <w:rPr>
          <w:rFonts w:asciiTheme="majorHAnsi" w:hAnsiTheme="majorHAnsi" w:cstheme="majorHAnsi"/>
          <w:noProof/>
        </w:rPr>
        <w:instrText xml:space="preserve">Successful completion of this CME activity, which includes participation in the evaluation component, enables the learner to earn up to </w:instrText>
      </w:r>
      <w:r w:rsidRPr="00B946B1" w:rsidR="00D67F81">
        <w:rPr>
          <w:rFonts w:asciiTheme="majorHAnsi" w:hAnsiTheme="majorHAnsi" w:cstheme="majorHAnsi"/>
          <w:noProof/>
        </w:rPr>
        <w:fldChar w:fldCharType="begin"/>
      </w:r>
      <w:r w:rsidRPr="00B946B1" w:rsidR="00D67F81">
        <w:rPr>
          <w:rFonts w:asciiTheme="majorHAnsi" w:hAnsiTheme="majorHAnsi" w:cstheme="majorHAnsi"/>
          <w:noProof/>
        </w:rPr>
        <w:instrText xml:space="preserve"> MERGEFIELD  ABPMOC2Max  \* MERGEFORMAT </w:instrText>
      </w:r>
      <w:r w:rsidRPr="00B946B1" w:rsidR="00D67F81">
        <w:rPr>
          <w:rFonts w:asciiTheme="majorHAnsi" w:hAnsiTheme="majorHAnsi" w:cstheme="majorHAnsi"/>
          <w:noProof/>
        </w:rPr>
        <w:fldChar w:fldCharType="separate"/>
      </w:r>
      <w:r w:rsidRPr="00B946B1" w:rsidR="00D67F81">
        <w:rPr>
          <w:rFonts w:asciiTheme="majorHAnsi" w:hAnsiTheme="majorHAnsi" w:cstheme="majorHAnsi"/>
          <w:noProof/>
        </w:rPr>
        <w:instrText>«ABPMOC2Max»</w:instrText>
      </w:r>
      <w:r w:rsidRPr="00B946B1" w:rsidR="00D67F81">
        <w:rPr>
          <w:rFonts w:asciiTheme="majorHAnsi" w:hAnsiTheme="majorHAnsi" w:cstheme="majorHAnsi"/>
          <w:noProof/>
        </w:rPr>
        <w:fldChar w:fldCharType="end"/>
      </w:r>
      <w:r w:rsidRPr="00B946B1">
        <w:rPr>
          <w:rFonts w:asciiTheme="majorHAnsi" w:hAnsiTheme="majorHAnsi" w:cstheme="majorHAnsi"/>
          <w:noProof/>
        </w:rPr>
        <w:instrText xml:space="preserve"> MOC points in the American Board of Pediatrics' (ABP) Maintenance of Certification (MOC) program. It is the CME provider's responsibility to submit participant completion information to ACCME for the purpose of granting ABP MOC credit." ""</w:instrText>
      </w:r>
      <w:r w:rsidRPr="00B946B1">
        <w:rPr>
          <w:rFonts w:asciiTheme="majorHAnsi" w:hAnsiTheme="majorHAnsi" w:cstheme="majorHAnsi"/>
        </w:rPr>
        <w:fldChar w:fldCharType="begin"/>
      </w:r>
      <w:r w:rsidRPr="00B946B1">
        <w:rPr>
          <w:rFonts w:asciiTheme="majorHAnsi" w:hAnsiTheme="majorHAnsi" w:cstheme="majorHAnsi"/>
        </w:rPr>
        <w:instrText xml:space="preserve"> IF </w:instrText>
      </w:r>
      <w:r w:rsidRPr="00B946B1">
        <w:rPr>
          <w:rFonts w:asciiTheme="majorHAnsi" w:hAnsiTheme="majorHAnsi" w:cstheme="majorHAnsi"/>
        </w:rPr>
        <w:fldChar w:fldCharType="begin"/>
      </w:r>
      <w:r w:rsidRPr="00B946B1">
        <w:rPr>
          <w:rFonts w:asciiTheme="majorHAnsi" w:hAnsiTheme="majorHAnsi" w:cstheme="majorHAnsi"/>
        </w:rPr>
        <w:instrText xml:space="preserve"> MERGEFIELD  ABPMOC2Max  \* MERGEFORMAT </w:instrText>
      </w:r>
      <w:r w:rsidRPr="00B946B1">
        <w:rPr>
          <w:rFonts w:asciiTheme="majorHAnsi" w:hAnsiTheme="majorHAnsi" w:cstheme="majorHAnsi"/>
        </w:rPr>
        <w:fldChar w:fldCharType="separate"/>
      </w:r>
      <w:r w:rsidRPr="00B946B1">
        <w:rPr>
          <w:rFonts w:asciiTheme="majorHAnsi" w:hAnsiTheme="majorHAnsi" w:cstheme="majorHAnsi"/>
          <w:noProof/>
        </w:rPr>
        <w:instrText>«ABPMOC2Max»</w:instrText>
      </w:r>
      <w:r w:rsidRPr="00B946B1">
        <w:rPr>
          <w:rFonts w:asciiTheme="majorHAnsi" w:hAnsiTheme="majorHAnsi" w:cstheme="majorHAnsi"/>
        </w:rPr>
        <w:fldChar w:fldCharType="end"/>
      </w:r>
      <w:r w:rsidRPr="00B946B1">
        <w:rPr>
          <w:rFonts w:asciiTheme="majorHAnsi" w:hAnsiTheme="majorHAnsi" w:cstheme="majorHAnsi"/>
        </w:rPr>
        <w:instrText xml:space="preserve"> &gt; 0 "</w:instrText>
      </w:r>
    </w:p>
    <w:p w:rsidR="00D16426" w:rsidRPr="00B946B1" w:rsidP="00D16426">
      <w:pPr>
        <w:autoSpaceDE w:val="0"/>
        <w:autoSpaceDN w:val="0"/>
        <w:adjustRightInd w:val="0"/>
        <w:spacing w:before="240" w:after="120"/>
        <w:rPr>
          <w:rFonts w:asciiTheme="majorHAnsi" w:hAnsiTheme="majorHAnsi" w:cstheme="majorHAnsi"/>
          <w:b/>
          <w:bCs/>
        </w:rPr>
      </w:pPr>
      <w:r w:rsidRPr="00B946B1">
        <w:rPr>
          <w:rFonts w:asciiTheme="majorHAnsi" w:hAnsiTheme="majorHAnsi" w:cstheme="majorHAnsi"/>
          <w:b/>
          <w:bCs/>
        </w:rPr>
        <w:instrText>American Board of Pediatrics Maintenance of Certification Part 2</w:instrText>
      </w:r>
    </w:p>
    <w:p w:rsidR="00615379" w:rsidP="000D1A06">
      <w:pPr>
        <w:spacing w:before="240" w:after="120"/>
        <w:rPr>
          <w:rFonts w:asciiTheme="majorHAnsi" w:hAnsiTheme="majorHAnsi" w:cstheme="majorHAnsi"/>
          <w:b/>
          <w:bCs/>
        </w:rPr>
      </w:pPr>
      <w:r w:rsidRPr="00B946B1">
        <w:rPr>
          <w:rFonts w:asciiTheme="majorHAnsi" w:hAnsiTheme="majorHAnsi" w:cstheme="majorHAnsi"/>
          <w:noProof/>
        </w:rPr>
        <w:drawing>
          <wp:anchor distT="0" distB="0" distL="114300" distR="114300" simplePos="0" relativeHeight="251658240" behindDoc="1" locked="0" layoutInCell="1" allowOverlap="1">
            <wp:simplePos x="0" y="0"/>
            <wp:positionH relativeFrom="column">
              <wp:posOffset>0</wp:posOffset>
            </wp:positionH>
            <wp:positionV relativeFrom="paragraph">
              <wp:posOffset>-1270</wp:posOffset>
            </wp:positionV>
            <wp:extent cx="472440" cy="472440"/>
            <wp:effectExtent l="0" t="0" r="3810" b="3810"/>
            <wp:wrapTight wrapText="bothSides">
              <wp:wrapPolygon>
                <wp:start x="0" y="0"/>
                <wp:lineTo x="0" y="20903"/>
                <wp:lineTo x="20903" y="20903"/>
                <wp:lineTo x="20903" y="0"/>
                <wp:lineTo x="0" y="0"/>
              </wp:wrapPolygon>
            </wp:wrapTight>
            <wp:docPr id="20" name="Picture 20"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Logo, company name&#10;&#10;Description automatically generated"/>
                    <pic:cNvPicPr/>
                  </pic:nvPicPr>
                  <pic:blipFill>
                    <a:blip xmlns:r="http://schemas.openxmlformats.org/officeDocument/2006/relationships" r:embed="rId11" cstate="print">
                      <a:extLst>
                        <a:ext uri="{28A0092B-C50C-407E-A947-70E740481C1C}">
                          <a14:useLocalDpi xmlns:a14="http://schemas.microsoft.com/office/drawing/2010/main" val="0"/>
                        </a:ext>
                      </a:extLst>
                    </a:blip>
                    <a:stretch>
                      <a:fillRect/>
                    </a:stretch>
                  </pic:blipFill>
                  <pic:spPr>
                    <a:xfrm>
                      <a:off x="0" y="0"/>
                      <a:ext cx="472440" cy="472440"/>
                    </a:xfrm>
                    <a:prstGeom prst="rect">
                      <a:avLst/>
                    </a:prstGeom>
                  </pic:spPr>
                </pic:pic>
              </a:graphicData>
            </a:graphic>
          </wp:anchor>
        </w:drawing>
      </w:r>
      <w:r w:rsidRPr="00B946B1">
        <w:rPr>
          <w:rFonts w:asciiTheme="majorHAnsi" w:hAnsiTheme="majorHAnsi" w:cstheme="majorHAnsi"/>
        </w:rPr>
        <w:instrText xml:space="preserve">Successful completion of this CME activity, which includes participation in the evaluation component, enables the learner to earn up to </w:instrText>
      </w:r>
      <w:r w:rsidRPr="00B946B1">
        <w:rPr>
          <w:rFonts w:asciiTheme="majorHAnsi" w:hAnsiTheme="majorHAnsi" w:cstheme="majorHAnsi"/>
        </w:rPr>
        <w:fldChar w:fldCharType="begin"/>
      </w:r>
      <w:r w:rsidRPr="00B946B1">
        <w:rPr>
          <w:rFonts w:asciiTheme="majorHAnsi" w:hAnsiTheme="majorHAnsi" w:cstheme="majorHAnsi"/>
        </w:rPr>
        <w:instrText xml:space="preserve"> MERGEFIELD  ABPMOC2Max  \* MERGEFORMAT </w:instrText>
      </w:r>
      <w:r w:rsidRPr="00B946B1">
        <w:rPr>
          <w:rFonts w:asciiTheme="majorHAnsi" w:hAnsiTheme="majorHAnsi" w:cstheme="majorHAnsi"/>
        </w:rPr>
        <w:fldChar w:fldCharType="separate"/>
      </w:r>
      <w:r w:rsidRPr="00B946B1">
        <w:rPr>
          <w:rFonts w:asciiTheme="majorHAnsi" w:hAnsiTheme="majorHAnsi" w:cstheme="majorHAnsi"/>
          <w:noProof/>
        </w:rPr>
        <w:instrText>«ABPMOC2Max»</w:instrText>
      </w:r>
      <w:r w:rsidRPr="00B946B1">
        <w:rPr>
          <w:rFonts w:asciiTheme="majorHAnsi" w:hAnsiTheme="majorHAnsi" w:cstheme="majorHAnsi"/>
        </w:rPr>
        <w:fldChar w:fldCharType="end"/>
      </w:r>
      <w:r w:rsidRPr="00B946B1">
        <w:rPr>
          <w:rFonts w:asciiTheme="majorHAnsi" w:hAnsiTheme="majorHAnsi" w:cstheme="majorHAnsi"/>
        </w:rPr>
        <w:instrText xml:space="preserve"> MOC points in the American Board of Pediatrics' (ABP) Maintenance of Certification (MOC) program. It is the CME activity provider's responsibility to submit participant completion information to ACCME for the purpose of granting ABP MOC credit." "" </w:instrText>
      </w:r>
      <w:r w:rsidRPr="00B946B1">
        <w:rPr>
          <w:rFonts w:asciiTheme="majorHAnsi" w:hAnsiTheme="majorHAnsi" w:cstheme="majorHAnsi"/>
        </w:rPr>
        <w:fldChar w:fldCharType="separate"/>
      </w:r>
      <w:r w:rsidRPr="00B946B1">
        <w:rPr>
          <w:rFonts w:asciiTheme="majorHAnsi" w:hAnsiTheme="majorHAnsi" w:cstheme="majorHAnsi"/>
        </w:rPr>
        <w:fldChar w:fldCharType="end"/>
      </w:r>
      <w:r w:rsidRPr="00B946B1">
        <w:rPr>
          <w:rFonts w:asciiTheme="majorHAnsi" w:hAnsiTheme="majorHAnsi" w:cstheme="majorHAnsi"/>
          <w:b/>
          <w:iCs/>
        </w:rPr>
        <w:fldChar w:fldCharType="separate"/>
      </w:r>
      <w:r w:rsidRPr="00B946B1">
        <w:rPr>
          <w:rFonts w:asciiTheme="majorHAnsi" w:hAnsiTheme="majorHAnsi" w:cstheme="majorHAnsi"/>
          <w:b/>
          <w:iCs/>
        </w:rPr>
        <w:fldChar w:fldCharType="end"/>
      </w:r>
      <w:r>
        <w:rPr>
          <w:rFonts w:asciiTheme="majorHAnsi" w:hAnsiTheme="majorHAnsi" w:cstheme="majorHAnsi"/>
          <w:b/>
          <w:bCs/>
        </w:rPr>
        <w:fldChar w:fldCharType="begin"/>
      </w:r>
      <w:r>
        <w:rPr>
          <w:rFonts w:asciiTheme="majorHAnsi" w:hAnsiTheme="majorHAnsi" w:cstheme="majorHAnsi"/>
          <w:b/>
          <w:bCs/>
        </w:rPr>
        <w:instrText xml:space="preserve"> IF </w:instrText>
      </w:r>
      <w:r>
        <w:rPr>
          <w:rFonts w:asciiTheme="majorHAnsi" w:hAnsiTheme="majorHAnsi" w:cstheme="majorHAnsi"/>
          <w:b/>
          <w:bCs/>
          <w:noProof/>
        </w:rPr>
        <w:instrText>1.00</w:instrText>
      </w:r>
      <w:r>
        <w:rPr>
          <w:rFonts w:asciiTheme="majorHAnsi" w:hAnsiTheme="majorHAnsi" w:cstheme="majorHAnsi"/>
          <w:b/>
          <w:bCs/>
        </w:rPr>
        <w:instrText xml:space="preserve"> </w:instrText>
      </w:r>
      <w:r>
        <w:rPr>
          <w:rFonts w:asciiTheme="majorHAnsi" w:hAnsiTheme="majorHAnsi" w:cstheme="majorHAnsi"/>
          <w:b/>
          <w:bCs/>
        </w:rPr>
        <w:instrText>&gt; 0 "</w:instrText>
      </w:r>
    </w:p>
    <w:p w:rsidR="007F0370" w:rsidP="00615379">
      <w:pPr>
        <w:spacing w:after="0"/>
        <w:rPr>
          <w:rFonts w:asciiTheme="majorHAnsi" w:hAnsiTheme="majorHAnsi" w:cstheme="majorHAnsi"/>
          <w:b/>
          <w:bCs/>
        </w:rPr>
      </w:pPr>
    </w:p>
    <w:p w:rsidR="00615379" w:rsidRPr="00202CB4" w:rsidP="00615379">
      <w:pPr>
        <w:spacing w:after="0"/>
        <w:rPr>
          <w:rFonts w:asciiTheme="majorHAnsi" w:hAnsiTheme="majorHAnsi" w:cstheme="majorHAnsi"/>
        </w:rPr>
      </w:pPr>
      <w:r w:rsidRPr="00202CB4">
        <w:rPr>
          <w:rFonts w:asciiTheme="majorHAnsi" w:hAnsiTheme="majorHAnsi" w:cstheme="majorHAnsi"/>
          <w:b/>
          <w:bCs/>
        </w:rPr>
        <w:instrText>American Board of Surger</w:instrText>
      </w:r>
      <w:r>
        <w:rPr>
          <w:rFonts w:asciiTheme="majorHAnsi" w:hAnsiTheme="majorHAnsi" w:cstheme="majorHAnsi"/>
          <w:b/>
          <w:bCs/>
        </w:rPr>
        <w:instrText>y</w:instrText>
      </w:r>
      <w:r w:rsidR="006F0D31">
        <w:rPr>
          <w:rFonts w:asciiTheme="majorHAnsi" w:hAnsiTheme="majorHAnsi" w:cstheme="majorHAnsi"/>
          <w:b/>
          <w:bCs/>
        </w:rPr>
        <w:instrText xml:space="preserve"> (ABS)</w:instrText>
      </w:r>
    </w:p>
    <w:p w:rsidR="00614901" w:rsidP="00833E38">
      <w:pPr>
        <w:spacing w:after="0"/>
        <w:rPr>
          <w:rFonts w:asciiTheme="majorHAnsi" w:hAnsiTheme="majorHAnsi" w:cstheme="majorHAnsi"/>
          <w:b/>
          <w:bCs/>
        </w:rPr>
      </w:pPr>
      <w:r>
        <w:rPr>
          <w:rFonts w:asciiTheme="majorHAnsi" w:hAnsiTheme="majorHAnsi" w:cstheme="majorHAnsi"/>
          <w:noProof/>
        </w:rPr>
        <w:drawing>
          <wp:anchor distT="0" distB="0" distL="114300" distR="114300" simplePos="0" relativeHeight="251663360" behindDoc="0" locked="0" layoutInCell="1" allowOverlap="1">
            <wp:simplePos x="0" y="0"/>
            <wp:positionH relativeFrom="margin">
              <wp:align>left</wp:align>
            </wp:positionH>
            <wp:positionV relativeFrom="paragraph">
              <wp:posOffset>45085</wp:posOffset>
            </wp:positionV>
            <wp:extent cx="998220" cy="323215"/>
            <wp:effectExtent l="0" t="0" r="0" b="635"/>
            <wp:wrapSquare wrapText="bothSides"/>
            <wp:docPr id="5" name="Picture 5"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close up of a sign&#10;&#10;Description automatically generated"/>
                    <pic:cNvPicPr/>
                  </pic:nvPicPr>
                  <pic:blipFill>
                    <a:blip xmlns:r="http://schemas.openxmlformats.org/officeDocument/2006/relationships" r:embed="rId12" cstate="print">
                      <a:extLst>
                        <a:ext uri="{28A0092B-C50C-407E-A947-70E740481C1C}">
                          <a14:useLocalDpi xmlns:a14="http://schemas.microsoft.com/office/drawing/2010/main" val="0"/>
                        </a:ext>
                      </a:extLst>
                    </a:blip>
                    <a:stretch>
                      <a:fillRect/>
                    </a:stretch>
                  </pic:blipFill>
                  <pic:spPr>
                    <a:xfrm>
                      <a:off x="0" y="0"/>
                      <a:ext cx="998220" cy="323215"/>
                    </a:xfrm>
                    <a:prstGeom prst="rect">
                      <a:avLst/>
                    </a:prstGeom>
                  </pic:spPr>
                </pic:pic>
              </a:graphicData>
            </a:graphic>
          </wp:anchor>
        </w:drawing>
      </w:r>
      <w:r w:rsidRPr="00B946B1" w:rsidR="00615379">
        <w:rPr>
          <w:rFonts w:asciiTheme="majorHAnsi" w:hAnsiTheme="majorHAnsi" w:cstheme="majorHAnsi"/>
          <w:color w:val="212529"/>
          <w:shd w:val="clear" w:color="auto" w:fill="FFFFFF"/>
        </w:rPr>
        <w:instrText>Successful completion of this CME activity enables the learner to earn credit toward the CME requirement of the American Board of Surgery's Continuous Certification program. It is the CME provider's responsibility to submit learner completion information to ACCME for the purpose of granting ABS credit.</w:instrText>
      </w:r>
      <w:r w:rsidR="00615379">
        <w:rPr>
          <w:rFonts w:asciiTheme="majorHAnsi" w:hAnsiTheme="majorHAnsi" w:cstheme="majorHAnsi"/>
          <w:color w:val="212529"/>
          <w:shd w:val="clear" w:color="auto" w:fill="FFFFFF"/>
        </w:rPr>
        <w:instrText>" ""</w:instrText>
      </w:r>
      <w:r w:rsidR="00615379">
        <w:rPr>
          <w:rFonts w:asciiTheme="majorHAnsi" w:hAnsiTheme="majorHAnsi" w:cstheme="majorHAnsi"/>
          <w:b/>
          <w:bCs/>
        </w:rPr>
        <w:fldChar w:fldCharType="separate"/>
      </w:r>
    </w:p>
    <w:p w:rsidR="007F0370" w:rsidP="00615379">
      <w:pPr>
        <w:spacing w:after="0"/>
        <w:rPr>
          <w:rFonts w:asciiTheme="majorHAnsi" w:hAnsiTheme="majorHAnsi" w:cstheme="majorHAnsi"/>
          <w:b/>
          <w:bCs/>
        </w:rPr>
      </w:pPr>
    </w:p>
    <w:p w:rsidR="00615379" w:rsidRPr="00202CB4" w:rsidP="00615379">
      <w:pPr>
        <w:spacing w:after="0"/>
        <w:rPr>
          <w:rFonts w:asciiTheme="majorHAnsi" w:hAnsiTheme="majorHAnsi" w:cstheme="majorHAnsi"/>
        </w:rPr>
      </w:pPr>
      <w:r w:rsidRPr="00202CB4">
        <w:rPr>
          <w:rFonts w:asciiTheme="majorHAnsi" w:hAnsiTheme="majorHAnsi" w:cstheme="majorHAnsi"/>
          <w:b/>
          <w:bCs/>
        </w:rPr>
        <w:t>American Board of Surger</w:t>
      </w:r>
      <w:r>
        <w:rPr>
          <w:rFonts w:asciiTheme="majorHAnsi" w:hAnsiTheme="majorHAnsi" w:cstheme="majorHAnsi"/>
          <w:b/>
          <w:bCs/>
        </w:rPr>
        <w:t>y</w:t>
      </w:r>
      <w:r w:rsidR="006F0D31">
        <w:rPr>
          <w:rFonts w:asciiTheme="majorHAnsi" w:hAnsiTheme="majorHAnsi" w:cstheme="majorHAnsi"/>
          <w:b/>
          <w:bCs/>
        </w:rPr>
        <w:t xml:space="preserve"> (ABS)</w:t>
      </w:r>
    </w:p>
    <w:p w:rsidR="00615379" w:rsidP="00833E38">
      <w:pPr>
        <w:spacing w:after="0"/>
        <w:rPr>
          <w:rFonts w:asciiTheme="majorHAnsi" w:hAnsiTheme="majorHAnsi" w:cstheme="majorHAnsi"/>
          <w:b/>
          <w:bCs/>
        </w:rPr>
      </w:pPr>
      <w:r>
        <w:rPr>
          <w:rFonts w:asciiTheme="majorHAnsi" w:hAnsiTheme="majorHAnsi" w:cstheme="majorHAnsi"/>
          <w:noProof/>
        </w:rPr>
        <w:drawing>
          <wp:anchor distT="0" distB="0" distL="114300" distR="114300" simplePos="0" relativeHeight="251664384" behindDoc="0" locked="0" layoutInCell="1" allowOverlap="1">
            <wp:simplePos x="0" y="0"/>
            <wp:positionH relativeFrom="margin">
              <wp:align>left</wp:align>
            </wp:positionH>
            <wp:positionV relativeFrom="paragraph">
              <wp:posOffset>45085</wp:posOffset>
            </wp:positionV>
            <wp:extent cx="998220" cy="323215"/>
            <wp:effectExtent l="0" t="0" r="0" b="635"/>
            <wp:wrapSquare wrapText="bothSides"/>
            <wp:docPr id="1639591360" name="Picture 5"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close up of a sign&#10;&#10;Description automatically generated"/>
                    <pic:cNvPicPr/>
                  </pic:nvPicPr>
                  <pic:blipFill>
                    <a:blip xmlns:r="http://schemas.openxmlformats.org/officeDocument/2006/relationships" r:embed="rId12" cstate="print">
                      <a:extLst>
                        <a:ext uri="{28A0092B-C50C-407E-A947-70E740481C1C}">
                          <a14:useLocalDpi xmlns:a14="http://schemas.microsoft.com/office/drawing/2010/main" val="0"/>
                        </a:ext>
                      </a:extLst>
                    </a:blip>
                    <a:stretch>
                      <a:fillRect/>
                    </a:stretch>
                  </pic:blipFill>
                  <pic:spPr>
                    <a:xfrm>
                      <a:off x="0" y="0"/>
                      <a:ext cx="998220" cy="323215"/>
                    </a:xfrm>
                    <a:prstGeom prst="rect">
                      <a:avLst/>
                    </a:prstGeom>
                  </pic:spPr>
                </pic:pic>
              </a:graphicData>
            </a:graphic>
          </wp:anchor>
        </w:drawing>
      </w:r>
      <w:r w:rsidRPr="00B946B1">
        <w:rPr>
          <w:rFonts w:asciiTheme="majorHAnsi" w:hAnsiTheme="majorHAnsi" w:cstheme="majorHAnsi"/>
          <w:color w:val="212529"/>
          <w:shd w:val="clear" w:color="auto" w:fill="FFFFFF"/>
        </w:rPr>
        <w:t>Successful completion of this CME activity enables the learner to earn credit toward the CME requirement of the American Board of Surgery's Continuous Certification program. It is the CME provider's responsibility to submit learner completion information to ACCME for the purpose of granting ABS credit.</w:t>
      </w:r>
      <w:r>
        <w:rPr>
          <w:rFonts w:asciiTheme="majorHAnsi" w:hAnsiTheme="majorHAnsi" w:cstheme="majorHAnsi"/>
          <w:b/>
          <w:bCs/>
        </w:rPr>
        <w:fldChar w:fldCharType="end"/>
      </w:r>
      <w:r w:rsidR="00890E45">
        <w:rPr>
          <w:rFonts w:asciiTheme="majorHAnsi" w:hAnsiTheme="majorHAnsi" w:cstheme="majorHAnsi"/>
          <w:b/>
          <w:bCs/>
        </w:rPr>
        <w:fldChar w:fldCharType="begin"/>
      </w:r>
      <w:r w:rsidR="00890E45">
        <w:rPr>
          <w:rFonts w:asciiTheme="majorHAnsi" w:hAnsiTheme="majorHAnsi" w:cstheme="majorHAnsi"/>
          <w:b/>
          <w:bCs/>
        </w:rPr>
        <w:instrText xml:space="preserve"> IF </w:instrText>
      </w:r>
      <w:r w:rsidR="00614901">
        <w:rPr>
          <w:rFonts w:asciiTheme="majorHAnsi" w:hAnsiTheme="majorHAnsi" w:cstheme="majorHAnsi"/>
          <w:b/>
          <w:bCs/>
          <w:noProof/>
        </w:rPr>
        <w:instrText>0.00</w:instrText>
      </w:r>
      <w:r w:rsidR="00614901">
        <w:rPr>
          <w:rFonts w:asciiTheme="majorHAnsi" w:hAnsiTheme="majorHAnsi" w:cstheme="majorHAnsi"/>
          <w:b/>
          <w:bCs/>
        </w:rPr>
        <w:instrText xml:space="preserve"> </w:instrText>
      </w:r>
      <w:r w:rsidR="00614901">
        <w:rPr>
          <w:rFonts w:asciiTheme="majorHAnsi" w:hAnsiTheme="majorHAnsi" w:cstheme="majorHAnsi"/>
          <w:b/>
          <w:bCs/>
        </w:rPr>
        <w:instrText>&gt; 0 "</w:instrText>
      </w:r>
    </w:p>
    <w:p w:rsidR="00614901" w:rsidP="00833E38">
      <w:pPr>
        <w:spacing w:after="0"/>
        <w:rPr>
          <w:rFonts w:asciiTheme="majorHAnsi" w:hAnsiTheme="majorHAnsi" w:cstheme="majorHAnsi"/>
          <w:b/>
          <w:bCs/>
        </w:rPr>
      </w:pPr>
    </w:p>
    <w:p w:rsidR="00614901" w:rsidP="00833E38">
      <w:pPr>
        <w:spacing w:after="0"/>
        <w:rPr>
          <w:rFonts w:asciiTheme="majorHAnsi" w:hAnsiTheme="majorHAnsi" w:cstheme="majorHAnsi"/>
          <w:b/>
          <w:bCs/>
        </w:rPr>
      </w:pPr>
      <w:r>
        <w:rPr>
          <w:rFonts w:asciiTheme="majorHAnsi" w:hAnsiTheme="majorHAnsi" w:cstheme="majorHAnsi"/>
          <w:b/>
          <w:bCs/>
        </w:rPr>
        <w:instrText>American Board of Surgery</w:instrText>
      </w:r>
      <w:r w:rsidR="006F0D31">
        <w:rPr>
          <w:rFonts w:asciiTheme="majorHAnsi" w:hAnsiTheme="majorHAnsi" w:cstheme="majorHAnsi"/>
          <w:b/>
          <w:bCs/>
        </w:rPr>
        <w:instrText xml:space="preserve"> (ABS)</w:instrText>
      </w:r>
      <w:r>
        <w:rPr>
          <w:rFonts w:asciiTheme="majorHAnsi" w:hAnsiTheme="majorHAnsi" w:cstheme="majorHAnsi"/>
          <w:b/>
          <w:bCs/>
        </w:rPr>
        <w:instrText xml:space="preserve"> </w:instrText>
      </w:r>
    </w:p>
    <w:p w:rsidR="00DE4578" w:rsidP="00833E38">
      <w:pPr>
        <w:spacing w:after="0"/>
        <w:rPr>
          <w:rFonts w:asciiTheme="majorHAnsi" w:hAnsiTheme="majorHAnsi" w:cstheme="majorHAnsi"/>
          <w:b/>
          <w:bCs/>
        </w:rPr>
      </w:pPr>
      <w:r>
        <w:rPr>
          <w:rFonts w:asciiTheme="majorHAnsi" w:hAnsiTheme="majorHAnsi" w:cstheme="majorHAnsi"/>
          <w:noProof/>
        </w:rPr>
        <w:drawing>
          <wp:anchor distT="0" distB="0" distL="114300" distR="114300" simplePos="0" relativeHeight="251665408" behindDoc="0" locked="0" layoutInCell="1" allowOverlap="1">
            <wp:simplePos x="0" y="0"/>
            <wp:positionH relativeFrom="margin">
              <wp:align>left</wp:align>
            </wp:positionH>
            <wp:positionV relativeFrom="paragraph">
              <wp:posOffset>90805</wp:posOffset>
            </wp:positionV>
            <wp:extent cx="998220" cy="323215"/>
            <wp:effectExtent l="0" t="0" r="0" b="635"/>
            <wp:wrapSquare wrapText="bothSides"/>
            <wp:docPr id="6" name="Picture 6"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close up of a sign&#10;&#10;Description automatically generated"/>
                    <pic:cNvPicPr/>
                  </pic:nvPicPr>
                  <pic:blipFill>
                    <a:blip xmlns:r="http://schemas.openxmlformats.org/officeDocument/2006/relationships" r:embed="rId12" cstate="print">
                      <a:extLst>
                        <a:ext uri="{28A0092B-C50C-407E-A947-70E740481C1C}">
                          <a14:useLocalDpi xmlns:a14="http://schemas.microsoft.com/office/drawing/2010/main" val="0"/>
                        </a:ext>
                      </a:extLst>
                    </a:blip>
                    <a:stretch>
                      <a:fillRect/>
                    </a:stretch>
                  </pic:blipFill>
                  <pic:spPr>
                    <a:xfrm>
                      <a:off x="0" y="0"/>
                      <a:ext cx="998220" cy="323215"/>
                    </a:xfrm>
                    <a:prstGeom prst="rect">
                      <a:avLst/>
                    </a:prstGeom>
                  </pic:spPr>
                </pic:pic>
              </a:graphicData>
            </a:graphic>
          </wp:anchor>
        </w:drawing>
      </w:r>
      <w:r w:rsidR="00614901">
        <w:rPr>
          <w:rFonts w:asciiTheme="majorHAnsi" w:hAnsiTheme="majorHAnsi" w:cstheme="majorHAnsi"/>
        </w:rPr>
        <w:instrText>Successful completion of this CME activity, which includes participation in the evaluation component, enables the learner to earn credit toward the CME and Self-Assessment requirements of the American Board of Surgery's Continuous Certification program. It is the CME activity provider's responsibility to submit learner completion information to ACCME for the purpose of granting ABS credit." ""</w:instrText>
      </w:r>
      <w:r w:rsidR="00890E45">
        <w:rPr>
          <w:rFonts w:asciiTheme="majorHAnsi" w:hAnsiTheme="majorHAnsi" w:cstheme="majorHAnsi"/>
          <w:b/>
          <w:bCs/>
        </w:rPr>
        <w:fldChar w:fldCharType="separate"/>
      </w:r>
      <w:r w:rsidR="00890E45">
        <w:rPr>
          <w:rFonts w:asciiTheme="majorHAnsi" w:hAnsiTheme="majorHAnsi" w:cstheme="majorHAnsi"/>
          <w:b/>
          <w:bCs/>
        </w:rPr>
        <w:fldChar w:fldCharType="end"/>
      </w:r>
      <w:r w:rsidR="00615379">
        <w:rPr>
          <w:rFonts w:asciiTheme="majorHAnsi" w:hAnsiTheme="majorHAnsi" w:cstheme="majorHAnsi"/>
          <w:b/>
          <w:bCs/>
        </w:rPr>
        <w:fldChar w:fldCharType="begin"/>
      </w:r>
      <w:r w:rsidR="00615379">
        <w:rPr>
          <w:rFonts w:asciiTheme="majorHAnsi" w:hAnsiTheme="majorHAnsi" w:cstheme="majorHAnsi"/>
          <w:b/>
          <w:bCs/>
        </w:rPr>
        <w:instrText xml:space="preserve"> IF  </w:instrText>
      </w:r>
      <w:r w:rsidR="00615379">
        <w:rPr>
          <w:rFonts w:asciiTheme="majorHAnsi" w:hAnsiTheme="majorHAnsi" w:cstheme="majorHAnsi"/>
          <w:b/>
          <w:bCs/>
          <w:noProof/>
        </w:rPr>
        <w:instrText>0.00</w:instrText>
      </w:r>
      <w:r w:rsidR="005C4D3F">
        <w:rPr>
          <w:rFonts w:asciiTheme="majorHAnsi" w:hAnsiTheme="majorHAnsi" w:cstheme="majorHAnsi"/>
          <w:b/>
          <w:bCs/>
        </w:rPr>
        <w:instrText xml:space="preserve"> </w:instrText>
      </w:r>
      <w:r w:rsidR="005C4D3F">
        <w:rPr>
          <w:rFonts w:asciiTheme="majorHAnsi" w:hAnsiTheme="majorHAnsi" w:cstheme="majorHAnsi"/>
          <w:b/>
          <w:bCs/>
        </w:rPr>
        <w:instrText>&gt; 0 "</w:instrText>
      </w:r>
    </w:p>
    <w:p w:rsidR="000A6A32" w:rsidP="000D1A06">
      <w:pPr>
        <w:spacing w:after="0"/>
        <w:rPr>
          <w:rFonts w:asciiTheme="majorHAnsi" w:hAnsiTheme="majorHAnsi" w:cstheme="majorHAnsi"/>
          <w:b/>
          <w:bCs/>
        </w:rPr>
      </w:pPr>
    </w:p>
    <w:p w:rsidR="005C4D3F" w:rsidP="00DE4578">
      <w:pPr>
        <w:spacing w:after="0"/>
        <w:rPr>
          <w:rFonts w:asciiTheme="majorHAnsi" w:hAnsiTheme="majorHAnsi" w:cstheme="majorHAnsi"/>
          <w:b/>
          <w:bCs/>
        </w:rPr>
      </w:pPr>
      <w:r>
        <w:rPr>
          <w:rFonts w:asciiTheme="majorHAnsi" w:hAnsiTheme="majorHAnsi" w:cstheme="majorHAnsi"/>
          <w:b/>
          <w:bCs/>
        </w:rPr>
        <w:instrText>American Board of Thoracic Surgery (ABTS)</w:instrText>
      </w:r>
    </w:p>
    <w:p w:rsidR="00B97F23" w:rsidP="000D1A06">
      <w:pPr>
        <w:spacing w:after="0"/>
        <w:rPr>
          <w:rFonts w:asciiTheme="majorHAnsi" w:hAnsiTheme="majorHAnsi" w:cstheme="majorHAnsi"/>
          <w:b/>
          <w:bCs/>
        </w:rPr>
      </w:pPr>
      <w:r>
        <w:rPr>
          <w:rFonts w:asciiTheme="majorHAnsi" w:hAnsiTheme="majorHAnsi" w:cstheme="majorHAnsi"/>
        </w:rPr>
        <w:instrText>Successful completion of this CME activity enables the learner to earn credit toward the CME requirement of the American Board of Thoracic Surgery's Maintenance of Certification program. It is the CME activity provider's responsibility to submit learner completion information to ACCME for the purpose of granting ABTS credit." ""</w:instrText>
      </w:r>
      <w:r w:rsidR="00615379">
        <w:rPr>
          <w:rFonts w:asciiTheme="majorHAnsi" w:hAnsiTheme="majorHAnsi" w:cstheme="majorHAnsi"/>
          <w:b/>
          <w:bCs/>
        </w:rPr>
        <w:fldChar w:fldCharType="separate"/>
      </w:r>
      <w:r w:rsidR="00615379">
        <w:rPr>
          <w:rFonts w:asciiTheme="majorHAnsi" w:hAnsiTheme="majorHAnsi" w:cstheme="majorHAnsi"/>
          <w:b/>
          <w:bCs/>
        </w:rPr>
        <w:fldChar w:fldCharType="end"/>
      </w:r>
      <w:r>
        <w:rPr>
          <w:rFonts w:asciiTheme="majorHAnsi" w:hAnsiTheme="majorHAnsi" w:cstheme="majorHAnsi"/>
          <w:b/>
          <w:bCs/>
        </w:rPr>
        <w:fldChar w:fldCharType="begin"/>
      </w:r>
      <w:r>
        <w:rPr>
          <w:rFonts w:asciiTheme="majorHAnsi" w:hAnsiTheme="majorHAnsi" w:cstheme="majorHAnsi"/>
          <w:b/>
          <w:bCs/>
        </w:rPr>
        <w:instrText xml:space="preserve"> IF  </w:instrText>
      </w:r>
      <w:r>
        <w:rPr>
          <w:rFonts w:asciiTheme="majorHAnsi" w:hAnsiTheme="majorHAnsi" w:cstheme="majorHAnsi"/>
          <w:b/>
          <w:bCs/>
          <w:noProof/>
        </w:rPr>
        <w:instrText>0.00</w:instrText>
      </w:r>
      <w:r>
        <w:rPr>
          <w:rFonts w:asciiTheme="majorHAnsi" w:hAnsiTheme="majorHAnsi" w:cstheme="majorHAnsi"/>
          <w:b/>
          <w:bCs/>
        </w:rPr>
        <w:instrText xml:space="preserve"> </w:instrText>
      </w:r>
      <w:r>
        <w:rPr>
          <w:rFonts w:asciiTheme="majorHAnsi" w:hAnsiTheme="majorHAnsi" w:cstheme="majorHAnsi"/>
          <w:b/>
          <w:bCs/>
        </w:rPr>
        <w:instrText>&gt; 0 "</w:instrText>
      </w:r>
    </w:p>
    <w:p w:rsidR="006F0D31" w:rsidP="000D1A06">
      <w:pPr>
        <w:spacing w:after="0"/>
        <w:rPr>
          <w:rFonts w:asciiTheme="majorHAnsi" w:hAnsiTheme="majorHAnsi" w:cstheme="majorHAnsi"/>
          <w:b/>
          <w:bCs/>
        </w:rPr>
      </w:pPr>
    </w:p>
    <w:p w:rsidR="00B97F23" w:rsidP="000D1A06">
      <w:pPr>
        <w:spacing w:after="0"/>
        <w:rPr>
          <w:rFonts w:asciiTheme="majorHAnsi" w:hAnsiTheme="majorHAnsi" w:cstheme="majorHAnsi"/>
          <w:b/>
          <w:bCs/>
        </w:rPr>
      </w:pPr>
      <w:r>
        <w:rPr>
          <w:rFonts w:asciiTheme="majorHAnsi" w:hAnsiTheme="majorHAnsi" w:cstheme="majorHAnsi"/>
          <w:b/>
          <w:bCs/>
        </w:rPr>
        <w:instrText>American Board of Thoracic Surgery (ABTS)</w:instrText>
      </w:r>
    </w:p>
    <w:p w:rsidR="00B97F23" w:rsidP="000D1A06">
      <w:pPr>
        <w:spacing w:after="0"/>
        <w:rPr>
          <w:rFonts w:asciiTheme="majorHAnsi" w:hAnsiTheme="majorHAnsi" w:cstheme="majorHAnsi"/>
          <w:b/>
          <w:bCs/>
        </w:rPr>
      </w:pPr>
      <w:r>
        <w:rPr>
          <w:rFonts w:asciiTheme="majorHAnsi" w:hAnsiTheme="majorHAnsi" w:cstheme="majorHAnsi"/>
        </w:rPr>
        <w:instrText>Successful completion of this CME activity, which includes participation in the evaluation component, enables the learner to earn credit toward the CME and Self-Assessment requirements of the American Board of Thoracic Surgery's Maintenance of Certification program. It is the CME activity provider's responsibility to submit learner completion information to ACCME for the purpose of granting ABTS credit." ""</w:instrText>
      </w:r>
      <w:r>
        <w:rPr>
          <w:rFonts w:asciiTheme="majorHAnsi" w:hAnsiTheme="majorHAnsi" w:cstheme="majorHAnsi"/>
          <w:b/>
          <w:bCs/>
        </w:rPr>
        <w:fldChar w:fldCharType="separate"/>
      </w:r>
      <w:r>
        <w:rPr>
          <w:rFonts w:asciiTheme="majorHAnsi" w:hAnsiTheme="majorHAnsi" w:cstheme="majorHAnsi"/>
          <w:b/>
          <w:bCs/>
        </w:rPr>
        <w:fldChar w:fldCharType="end"/>
      </w:r>
      <w:r>
        <w:rPr>
          <w:rFonts w:asciiTheme="majorHAnsi" w:hAnsiTheme="majorHAnsi" w:cstheme="majorHAnsi"/>
          <w:b/>
          <w:bCs/>
        </w:rPr>
        <w:fldChar w:fldCharType="begin"/>
      </w:r>
      <w:r>
        <w:rPr>
          <w:rFonts w:asciiTheme="majorHAnsi" w:hAnsiTheme="majorHAnsi" w:cstheme="majorHAnsi"/>
          <w:b/>
          <w:bCs/>
        </w:rPr>
        <w:instrText xml:space="preserve"> IF </w:instrText>
      </w:r>
      <w:r>
        <w:rPr>
          <w:rFonts w:asciiTheme="majorHAnsi" w:hAnsiTheme="majorHAnsi" w:cstheme="majorHAnsi"/>
          <w:b/>
          <w:bCs/>
          <w:noProof/>
        </w:rPr>
        <w:instrText>0.00</w:instrText>
      </w:r>
      <w:r>
        <w:rPr>
          <w:rFonts w:asciiTheme="majorHAnsi" w:hAnsiTheme="majorHAnsi" w:cstheme="majorHAnsi"/>
          <w:b/>
          <w:bCs/>
        </w:rPr>
        <w:instrText xml:space="preserve"> </w:instrText>
      </w:r>
      <w:r>
        <w:rPr>
          <w:rFonts w:asciiTheme="majorHAnsi" w:hAnsiTheme="majorHAnsi" w:cstheme="majorHAnsi"/>
          <w:b/>
          <w:bCs/>
        </w:rPr>
        <w:instrText>&gt;</w:instrText>
      </w:r>
      <w:r w:rsidR="00990EE1">
        <w:rPr>
          <w:rFonts w:asciiTheme="majorHAnsi" w:hAnsiTheme="majorHAnsi" w:cstheme="majorHAnsi"/>
          <w:b/>
          <w:bCs/>
        </w:rPr>
        <w:instrText xml:space="preserve"> </w:instrText>
      </w:r>
      <w:r>
        <w:rPr>
          <w:rFonts w:asciiTheme="majorHAnsi" w:hAnsiTheme="majorHAnsi" w:cstheme="majorHAnsi"/>
          <w:b/>
          <w:bCs/>
        </w:rPr>
        <w:instrText>0 "</w:instrText>
      </w:r>
    </w:p>
    <w:p w:rsidR="006F0D31" w:rsidP="000D1A06">
      <w:pPr>
        <w:spacing w:after="0"/>
        <w:rPr>
          <w:rFonts w:asciiTheme="majorHAnsi" w:hAnsiTheme="majorHAnsi" w:cstheme="majorHAnsi"/>
          <w:b/>
          <w:bCs/>
        </w:rPr>
      </w:pPr>
    </w:p>
    <w:p w:rsidR="00B97F23" w:rsidP="000D1A06">
      <w:pPr>
        <w:spacing w:after="0"/>
        <w:rPr>
          <w:rFonts w:asciiTheme="majorHAnsi" w:hAnsiTheme="majorHAnsi" w:cstheme="majorHAnsi"/>
          <w:b/>
          <w:bCs/>
        </w:rPr>
      </w:pPr>
      <w:r>
        <w:rPr>
          <w:rFonts w:asciiTheme="majorHAnsi" w:hAnsiTheme="majorHAnsi" w:cstheme="majorHAnsi"/>
          <w:b/>
          <w:bCs/>
        </w:rPr>
        <w:instrText>American Board ot Thoracic Surgery (ABTS)</w:instrText>
      </w:r>
    </w:p>
    <w:p w:rsidR="00DE4578" w:rsidP="000D1A06">
      <w:pPr>
        <w:spacing w:after="0"/>
        <w:rPr>
          <w:rFonts w:asciiTheme="majorHAnsi" w:hAnsiTheme="majorHAnsi" w:cstheme="majorHAnsi"/>
          <w:b/>
          <w:iCs/>
        </w:rPr>
      </w:pPr>
      <w:r>
        <w:rPr>
          <w:rFonts w:asciiTheme="majorHAnsi" w:hAnsiTheme="majorHAnsi" w:cstheme="majorHAnsi"/>
        </w:rPr>
        <w:instrText>Successful completion of this CME activity, which includes participation in the evaluation component, enables the learner to earn credit toward the CME and Patient Safety requirement of the American Board of Thoracic Surgery's Maintenance of Certification program. It is the CME activity provider's responsibiity to submit learner completion information to ACCME for the purpose of granting ABTS credit." ""</w:instrText>
      </w:r>
      <w:r>
        <w:rPr>
          <w:rFonts w:asciiTheme="majorHAnsi" w:hAnsiTheme="majorHAnsi" w:cstheme="majorHAnsi"/>
          <w:b/>
          <w:bCs/>
        </w:rPr>
        <w:fldChar w:fldCharType="separate"/>
      </w:r>
      <w:r>
        <w:rPr>
          <w:rFonts w:asciiTheme="majorHAnsi" w:hAnsiTheme="majorHAnsi" w:cstheme="majorHAnsi"/>
          <w:b/>
          <w:bCs/>
        </w:rPr>
        <w:fldChar w:fldCharType="end"/>
      </w:r>
      <w:r>
        <w:rPr>
          <w:rFonts w:asciiTheme="majorHAnsi" w:hAnsiTheme="majorHAnsi" w:cstheme="majorHAnsi"/>
          <w:b/>
          <w:iCs/>
        </w:rPr>
        <w:fldChar w:fldCharType="begin"/>
      </w:r>
      <w:r>
        <w:rPr>
          <w:rFonts w:asciiTheme="majorHAnsi" w:hAnsiTheme="majorHAnsi" w:cstheme="majorHAnsi"/>
          <w:b/>
          <w:iCs/>
        </w:rPr>
        <w:instrText xml:space="preserve"> IF  </w:instrText>
      </w:r>
      <w:r>
        <w:rPr>
          <w:rFonts w:asciiTheme="majorHAnsi" w:hAnsiTheme="majorHAnsi" w:cstheme="majorHAnsi"/>
          <w:b/>
          <w:iCs/>
          <w:noProof/>
        </w:rPr>
        <w:instrText>0.00</w:instrText>
      </w:r>
      <w:r>
        <w:rPr>
          <w:rFonts w:asciiTheme="majorHAnsi" w:hAnsiTheme="majorHAnsi" w:cstheme="majorHAnsi"/>
          <w:b/>
          <w:iCs/>
        </w:rPr>
        <w:instrText xml:space="preserve"> </w:instrText>
      </w:r>
      <w:r>
        <w:rPr>
          <w:rFonts w:asciiTheme="majorHAnsi" w:hAnsiTheme="majorHAnsi" w:cstheme="majorHAnsi"/>
          <w:b/>
          <w:iCs/>
        </w:rPr>
        <w:instrText>&gt; 0 "</w:instrText>
      </w:r>
    </w:p>
    <w:p w:rsidR="00DE4578" w:rsidP="00833E38">
      <w:pPr>
        <w:spacing w:before="240" w:after="120"/>
        <w:rPr>
          <w:rFonts w:asciiTheme="majorHAnsi" w:hAnsiTheme="majorHAnsi" w:cstheme="majorHAnsi"/>
          <w:b/>
          <w:iCs/>
        </w:rPr>
      </w:pPr>
      <w:r>
        <w:rPr>
          <w:rFonts w:asciiTheme="majorHAnsi" w:hAnsiTheme="majorHAnsi" w:cstheme="majorHAnsi"/>
          <w:b/>
          <w:iCs/>
        </w:rPr>
        <w:instrText>Nursing Contact Hours</w:instrText>
      </w:r>
    </w:p>
    <w:p w:rsidR="000A6A32" w:rsidP="00833E38">
      <w:pPr>
        <w:spacing w:before="240" w:after="120"/>
        <w:rPr>
          <w:rFonts w:asciiTheme="majorHAnsi" w:hAnsiTheme="majorHAnsi" w:cstheme="majorHAnsi"/>
          <w:bCs/>
          <w:iCs/>
        </w:rPr>
      </w:pPr>
      <w:r>
        <w:rPr>
          <w:rFonts w:asciiTheme="majorHAnsi" w:hAnsiTheme="majorHAnsi" w:cstheme="majorHAnsi"/>
          <w:bCs/>
          <w:iCs/>
        </w:rPr>
        <w:instrText xml:space="preserve">This educational activity has been awarded </w:instrText>
      </w:r>
      <w:r>
        <w:rPr>
          <w:rFonts w:asciiTheme="majorHAnsi" w:hAnsiTheme="majorHAnsi" w:cstheme="majorHAnsi"/>
          <w:bCs/>
          <w:iCs/>
        </w:rPr>
        <w:fldChar w:fldCharType="begin"/>
      </w:r>
      <w:r>
        <w:rPr>
          <w:rFonts w:asciiTheme="majorHAnsi" w:hAnsiTheme="majorHAnsi" w:cstheme="majorHAnsi"/>
          <w:bCs/>
          <w:iCs/>
        </w:rPr>
        <w:instrText xml:space="preserve"> MERGEFIELD  ANCCHoursMax  \* MERGEFORMAT </w:instrText>
      </w:r>
      <w:r>
        <w:rPr>
          <w:rFonts w:asciiTheme="majorHAnsi" w:hAnsiTheme="majorHAnsi" w:cstheme="majorHAnsi"/>
          <w:bCs/>
          <w:iCs/>
        </w:rPr>
        <w:fldChar w:fldCharType="separate"/>
      </w:r>
      <w:r>
        <w:rPr>
          <w:rFonts w:asciiTheme="majorHAnsi" w:hAnsiTheme="majorHAnsi" w:cstheme="majorHAnsi"/>
          <w:bCs/>
          <w:iCs/>
          <w:noProof/>
        </w:rPr>
        <w:instrText>«ANCCHoursMax»</w:instrText>
      </w:r>
      <w:r>
        <w:rPr>
          <w:rFonts w:asciiTheme="majorHAnsi" w:hAnsiTheme="majorHAnsi" w:cstheme="majorHAnsi"/>
          <w:bCs/>
          <w:iCs/>
        </w:rPr>
        <w:fldChar w:fldCharType="end"/>
      </w:r>
      <w:r>
        <w:rPr>
          <w:rFonts w:asciiTheme="majorHAnsi" w:hAnsiTheme="majorHAnsi" w:cstheme="majorHAnsi"/>
          <w:bCs/>
          <w:iCs/>
        </w:rPr>
        <w:instrText xml:space="preserve"> nursing contact hours.</w:instrText>
      </w:r>
    </w:p>
    <w:p w:rsidR="00D16426" w:rsidRPr="00B946B1" w:rsidP="00833E38">
      <w:pPr>
        <w:spacing w:before="240" w:after="120"/>
        <w:rPr>
          <w:rFonts w:asciiTheme="majorHAnsi" w:hAnsiTheme="majorHAnsi" w:cstheme="majorHAnsi"/>
          <w:b/>
          <w:iCs/>
        </w:rPr>
      </w:pPr>
      <w:r>
        <w:rPr>
          <w:rFonts w:asciiTheme="majorHAnsi" w:hAnsiTheme="majorHAnsi" w:cstheme="majorHAnsi"/>
          <w:bCs/>
          <w:iCs/>
        </w:rPr>
        <w:instrText>Children's Mercy Kansas City is approved as a provider of nursing continuing professional development by the Midwest Multistate Division, an accredited provider by the American Nurses Credntialing Center's Commission on Accreditation." ""</w:instrText>
      </w:r>
      <w:r>
        <w:rPr>
          <w:rFonts w:asciiTheme="majorHAnsi" w:hAnsiTheme="majorHAnsi" w:cstheme="majorHAnsi"/>
          <w:b/>
          <w:iCs/>
        </w:rPr>
        <w:fldChar w:fldCharType="separate"/>
      </w:r>
      <w:r>
        <w:rPr>
          <w:rFonts w:asciiTheme="majorHAnsi" w:hAnsiTheme="majorHAnsi" w:cstheme="majorHAnsi"/>
          <w:b/>
          <w:iCs/>
        </w:rPr>
        <w:fldChar w:fldCharType="end"/>
      </w:r>
      <w:r w:rsidRPr="00B946B1">
        <w:rPr>
          <w:rFonts w:asciiTheme="majorHAnsi" w:hAnsiTheme="majorHAnsi" w:cstheme="majorHAnsi"/>
          <w:b/>
          <w:iCs/>
        </w:rPr>
        <w:fldChar w:fldCharType="begin"/>
      </w:r>
      <w:r w:rsidRPr="00B946B1">
        <w:rPr>
          <w:rFonts w:asciiTheme="majorHAnsi" w:hAnsiTheme="majorHAnsi" w:cstheme="majorHAnsi"/>
          <w:b/>
          <w:iCs/>
        </w:rPr>
        <w:instrText xml:space="preserve"> IF </w:instrText>
      </w:r>
      <w:r w:rsidRPr="00B946B1" w:rsidR="00507BEB">
        <w:rPr>
          <w:rFonts w:asciiTheme="majorHAnsi" w:hAnsiTheme="majorHAnsi" w:cstheme="majorHAnsi"/>
          <w:b/>
          <w:iCs/>
          <w:noProof/>
        </w:rPr>
        <w:instrText>0.00</w:instrText>
      </w:r>
      <w:r w:rsidRPr="00B946B1">
        <w:rPr>
          <w:rFonts w:asciiTheme="majorHAnsi" w:hAnsiTheme="majorHAnsi" w:cstheme="majorHAnsi"/>
          <w:b/>
          <w:iCs/>
        </w:rPr>
        <w:instrText xml:space="preserve"> </w:instrText>
      </w:r>
      <w:r w:rsidRPr="00B946B1">
        <w:rPr>
          <w:rFonts w:asciiTheme="majorHAnsi" w:hAnsiTheme="majorHAnsi" w:cstheme="majorHAnsi"/>
          <w:b/>
          <w:iCs/>
        </w:rPr>
        <w:instrText>&gt; 0 "</w:instrText>
      </w:r>
    </w:p>
    <w:p w:rsidR="00D16426" w:rsidRPr="00B946B1" w:rsidP="00202CB4">
      <w:pPr>
        <w:spacing w:before="240" w:after="0"/>
        <w:rPr>
          <w:rFonts w:asciiTheme="majorHAnsi" w:hAnsiTheme="majorHAnsi" w:cstheme="majorHAnsi"/>
          <w:b/>
          <w:iCs/>
        </w:rPr>
      </w:pPr>
      <w:r w:rsidRPr="00B946B1">
        <w:rPr>
          <w:rFonts w:asciiTheme="majorHAnsi" w:hAnsiTheme="majorHAnsi" w:cstheme="majorHAnsi"/>
          <w:b/>
          <w:iCs/>
        </w:rPr>
        <w:instrText>Children's Mercy Trauma Hours</w:instrText>
      </w:r>
    </w:p>
    <w:p w:rsidR="00D16426" w:rsidRPr="00B946B1" w:rsidP="0095107F">
      <w:pPr>
        <w:spacing w:after="120"/>
        <w:rPr>
          <w:rFonts w:asciiTheme="majorHAnsi" w:hAnsiTheme="majorHAnsi" w:cstheme="majorHAnsi"/>
          <w:b/>
          <w:iCs/>
        </w:rPr>
      </w:pPr>
      <w:r w:rsidRPr="00B946B1">
        <w:rPr>
          <w:rFonts w:asciiTheme="majorHAnsi" w:hAnsiTheme="majorHAnsi" w:cstheme="majorHAnsi"/>
          <w:bCs/>
          <w:iCs/>
        </w:rPr>
        <w:instrText xml:space="preserve">This </w:instrText>
      </w:r>
      <w:r w:rsidRPr="00B946B1" w:rsidR="00581AD3">
        <w:rPr>
          <w:rFonts w:asciiTheme="majorHAnsi" w:hAnsiTheme="majorHAnsi" w:cstheme="majorHAnsi"/>
          <w:bCs/>
          <w:iCs/>
        </w:rPr>
        <w:instrText xml:space="preserve">activity is approved for </w:instrText>
      </w:r>
      <w:r w:rsidRPr="00B946B1" w:rsidR="00581AD3">
        <w:rPr>
          <w:rFonts w:asciiTheme="majorHAnsi" w:hAnsiTheme="majorHAnsi" w:cstheme="majorHAnsi"/>
          <w:bCs/>
          <w:iCs/>
        </w:rPr>
        <w:fldChar w:fldCharType="begin"/>
      </w:r>
      <w:r w:rsidRPr="00B946B1" w:rsidR="00581AD3">
        <w:rPr>
          <w:rFonts w:asciiTheme="majorHAnsi" w:hAnsiTheme="majorHAnsi" w:cstheme="majorHAnsi"/>
          <w:bCs/>
          <w:iCs/>
        </w:rPr>
        <w:instrText xml:space="preserve"> MERGEFIELD  CMHTrauma  \* MERGEFORMAT </w:instrText>
      </w:r>
      <w:r w:rsidRPr="00B946B1" w:rsidR="00581AD3">
        <w:rPr>
          <w:rFonts w:asciiTheme="majorHAnsi" w:hAnsiTheme="majorHAnsi" w:cstheme="majorHAnsi"/>
          <w:bCs/>
          <w:iCs/>
        </w:rPr>
        <w:fldChar w:fldCharType="separate"/>
      </w:r>
      <w:r w:rsidRPr="00B946B1" w:rsidR="00581AD3">
        <w:rPr>
          <w:rFonts w:asciiTheme="majorHAnsi" w:hAnsiTheme="majorHAnsi" w:cstheme="majorHAnsi"/>
          <w:bCs/>
          <w:iCs/>
          <w:noProof/>
        </w:rPr>
        <w:instrText>«CMHTrauma»</w:instrText>
      </w:r>
      <w:r w:rsidRPr="00B946B1" w:rsidR="00581AD3">
        <w:rPr>
          <w:rFonts w:asciiTheme="majorHAnsi" w:hAnsiTheme="majorHAnsi" w:cstheme="majorHAnsi"/>
          <w:bCs/>
          <w:iCs/>
        </w:rPr>
        <w:fldChar w:fldCharType="end"/>
      </w:r>
      <w:r w:rsidRPr="00B946B1" w:rsidR="00581AD3">
        <w:rPr>
          <w:rFonts w:asciiTheme="majorHAnsi" w:hAnsiTheme="majorHAnsi" w:cstheme="majorHAnsi"/>
          <w:bCs/>
          <w:iCs/>
        </w:rPr>
        <w:instrText xml:space="preserve"> trauma credit(s) for healthcare providers by the Children's Mercy Trauma Service.</w:instrText>
      </w:r>
      <w:r w:rsidRPr="00B946B1">
        <w:rPr>
          <w:rFonts w:asciiTheme="majorHAnsi" w:hAnsiTheme="majorHAnsi" w:cstheme="majorHAnsi"/>
          <w:bCs/>
          <w:iCs/>
        </w:rPr>
        <w:instrText>" ""</w:instrText>
      </w:r>
      <w:r w:rsidRPr="00B946B1">
        <w:rPr>
          <w:rFonts w:asciiTheme="majorHAnsi" w:hAnsiTheme="majorHAnsi" w:cstheme="majorHAnsi"/>
          <w:b/>
          <w:iCs/>
        </w:rPr>
        <w:fldChar w:fldCharType="separate"/>
      </w:r>
      <w:r w:rsidRPr="00B946B1">
        <w:rPr>
          <w:rFonts w:asciiTheme="majorHAnsi" w:hAnsiTheme="majorHAnsi" w:cstheme="majorHAnsi"/>
          <w:b/>
          <w:iCs/>
        </w:rPr>
        <w:fldChar w:fldCharType="end"/>
      </w:r>
      <w:r w:rsidRPr="00B946B1">
        <w:rPr>
          <w:rFonts w:asciiTheme="majorHAnsi" w:hAnsiTheme="majorHAnsi" w:cstheme="majorHAnsi"/>
          <w:b/>
          <w:iCs/>
        </w:rPr>
        <w:fldChar w:fldCharType="begin"/>
      </w:r>
      <w:r w:rsidRPr="00B946B1">
        <w:rPr>
          <w:rFonts w:asciiTheme="majorHAnsi" w:hAnsiTheme="majorHAnsi" w:cstheme="majorHAnsi"/>
          <w:b/>
          <w:iCs/>
        </w:rPr>
        <w:instrText xml:space="preserve"> IF </w:instrText>
      </w:r>
      <w:r w:rsidRPr="00B946B1" w:rsidR="00507BEB">
        <w:rPr>
          <w:rFonts w:asciiTheme="majorHAnsi" w:hAnsiTheme="majorHAnsi" w:cstheme="majorHAnsi"/>
          <w:b/>
          <w:iCs/>
          <w:noProof/>
        </w:rPr>
        <w:instrText>0.00</w:instrText>
      </w:r>
      <w:r w:rsidRPr="00B946B1">
        <w:rPr>
          <w:rFonts w:asciiTheme="majorHAnsi" w:hAnsiTheme="majorHAnsi" w:cstheme="majorHAnsi"/>
          <w:b/>
          <w:iCs/>
        </w:rPr>
        <w:instrText xml:space="preserve"> </w:instrText>
      </w:r>
      <w:r w:rsidRPr="00B946B1">
        <w:rPr>
          <w:rFonts w:asciiTheme="majorHAnsi" w:hAnsiTheme="majorHAnsi" w:cstheme="majorHAnsi"/>
          <w:b/>
          <w:iCs/>
        </w:rPr>
        <w:instrText>&gt; 0 "</w:instrText>
      </w:r>
    </w:p>
    <w:p w:rsidR="00D16426" w:rsidRPr="00B946B1" w:rsidP="00202CB4">
      <w:pPr>
        <w:spacing w:before="240" w:after="0"/>
        <w:rPr>
          <w:rFonts w:asciiTheme="majorHAnsi" w:hAnsiTheme="majorHAnsi" w:cstheme="majorHAnsi"/>
          <w:b/>
          <w:iCs/>
        </w:rPr>
      </w:pPr>
      <w:r w:rsidRPr="00B946B1">
        <w:rPr>
          <w:rFonts w:asciiTheme="majorHAnsi" w:hAnsiTheme="majorHAnsi" w:cstheme="majorHAnsi"/>
          <w:b/>
          <w:iCs/>
        </w:rPr>
        <w:instrText>Dietician</w:instrText>
      </w:r>
    </w:p>
    <w:p w:rsidR="007C1BE6" w:rsidRPr="00B946B1" w:rsidP="0095107F">
      <w:pPr>
        <w:spacing w:after="120"/>
        <w:rPr>
          <w:rFonts w:asciiTheme="majorHAnsi" w:hAnsiTheme="majorHAnsi" w:cstheme="majorHAnsi"/>
          <w:b/>
          <w:iCs/>
        </w:rPr>
      </w:pPr>
      <w:r w:rsidRPr="00B946B1">
        <w:rPr>
          <w:rFonts w:asciiTheme="majorHAnsi" w:hAnsiTheme="majorHAnsi" w:cstheme="majorHAnsi"/>
          <w:bCs/>
          <w:iCs/>
        </w:rPr>
        <w:instrText xml:space="preserve">This program has been approved for Dietician Continuing Education credit by the KDHE, Kansas Sponsorship #D1273, for </w:instrText>
      </w:r>
      <w:r w:rsidRPr="00B946B1">
        <w:rPr>
          <w:rFonts w:asciiTheme="majorHAnsi" w:hAnsiTheme="majorHAnsi" w:cstheme="majorHAnsi"/>
          <w:bCs/>
          <w:iCs/>
        </w:rPr>
        <w:fldChar w:fldCharType="begin"/>
      </w:r>
      <w:r w:rsidRPr="00B946B1">
        <w:rPr>
          <w:rFonts w:asciiTheme="majorHAnsi" w:hAnsiTheme="majorHAnsi" w:cstheme="majorHAnsi"/>
          <w:bCs/>
          <w:iCs/>
        </w:rPr>
        <w:instrText xml:space="preserve"> MERGEFIELD  DietHoursMax  \* MERGEFORMAT </w:instrText>
      </w:r>
      <w:r w:rsidRPr="00B946B1">
        <w:rPr>
          <w:rFonts w:asciiTheme="majorHAnsi" w:hAnsiTheme="majorHAnsi" w:cstheme="majorHAnsi"/>
          <w:bCs/>
          <w:iCs/>
        </w:rPr>
        <w:fldChar w:fldCharType="separate"/>
      </w:r>
      <w:r w:rsidRPr="00B946B1">
        <w:rPr>
          <w:rFonts w:asciiTheme="majorHAnsi" w:hAnsiTheme="majorHAnsi" w:cstheme="majorHAnsi"/>
          <w:bCs/>
          <w:iCs/>
          <w:noProof/>
        </w:rPr>
        <w:instrText>«DietHoursMax»</w:instrText>
      </w:r>
      <w:r w:rsidRPr="00B946B1">
        <w:rPr>
          <w:rFonts w:asciiTheme="majorHAnsi" w:hAnsiTheme="majorHAnsi" w:cstheme="majorHAnsi"/>
          <w:bCs/>
          <w:iCs/>
        </w:rPr>
        <w:fldChar w:fldCharType="end"/>
      </w:r>
      <w:r w:rsidRPr="00B946B1">
        <w:rPr>
          <w:rFonts w:asciiTheme="majorHAnsi" w:hAnsiTheme="majorHAnsi" w:cstheme="majorHAnsi"/>
          <w:bCs/>
          <w:iCs/>
        </w:rPr>
        <w:instrText xml:space="preserve"> clock hour(s)." ""</w:instrText>
      </w:r>
      <w:r w:rsidRPr="00B946B1" w:rsidR="00D16426">
        <w:rPr>
          <w:rFonts w:asciiTheme="majorHAnsi" w:hAnsiTheme="majorHAnsi" w:cstheme="majorHAnsi"/>
          <w:b/>
          <w:iCs/>
        </w:rPr>
        <w:fldChar w:fldCharType="separate"/>
      </w:r>
      <w:r w:rsidRPr="00B946B1" w:rsidR="00D16426">
        <w:rPr>
          <w:rFonts w:asciiTheme="majorHAnsi" w:hAnsiTheme="majorHAnsi" w:cstheme="majorHAnsi"/>
          <w:b/>
          <w:iCs/>
        </w:rPr>
        <w:fldChar w:fldCharType="end"/>
      </w:r>
      <w:r w:rsidRPr="00B946B1">
        <w:rPr>
          <w:rFonts w:asciiTheme="majorHAnsi" w:hAnsiTheme="majorHAnsi" w:cstheme="majorHAnsi"/>
          <w:b/>
          <w:iCs/>
        </w:rPr>
        <w:fldChar w:fldCharType="begin"/>
      </w:r>
      <w:r w:rsidRPr="00B946B1">
        <w:rPr>
          <w:rFonts w:asciiTheme="majorHAnsi" w:hAnsiTheme="majorHAnsi" w:cstheme="majorHAnsi"/>
          <w:b/>
          <w:iCs/>
        </w:rPr>
        <w:instrText xml:space="preserve"> IF </w:instrText>
      </w:r>
      <w:r w:rsidRPr="00B946B1" w:rsidR="00507BEB">
        <w:rPr>
          <w:rFonts w:asciiTheme="majorHAnsi" w:hAnsiTheme="majorHAnsi" w:cstheme="majorHAnsi"/>
          <w:b/>
          <w:iCs/>
          <w:noProof/>
        </w:rPr>
        <w:instrText>1.00</w:instrText>
      </w:r>
      <w:r w:rsidRPr="00B946B1">
        <w:rPr>
          <w:rFonts w:asciiTheme="majorHAnsi" w:hAnsiTheme="majorHAnsi" w:cstheme="majorHAnsi"/>
          <w:b/>
          <w:iCs/>
        </w:rPr>
        <w:instrText xml:space="preserve"> </w:instrText>
      </w:r>
      <w:r w:rsidRPr="00B946B1">
        <w:rPr>
          <w:rFonts w:asciiTheme="majorHAnsi" w:hAnsiTheme="majorHAnsi" w:cstheme="majorHAnsi"/>
          <w:b/>
          <w:iCs/>
        </w:rPr>
        <w:instrText>&gt; 0 "</w:instrText>
      </w:r>
    </w:p>
    <w:p w:rsidR="007C1BE6" w:rsidRPr="00B946B1" w:rsidP="00202CB4">
      <w:pPr>
        <w:spacing w:before="240" w:after="0"/>
        <w:rPr>
          <w:rFonts w:asciiTheme="majorHAnsi" w:hAnsiTheme="majorHAnsi" w:cstheme="majorHAnsi"/>
          <w:b/>
          <w:iCs/>
        </w:rPr>
      </w:pPr>
      <w:r w:rsidRPr="00B946B1">
        <w:rPr>
          <w:rFonts w:asciiTheme="majorHAnsi" w:hAnsiTheme="majorHAnsi" w:cstheme="majorHAnsi"/>
          <w:b/>
          <w:iCs/>
        </w:rPr>
        <w:instrText>Radiology</w:instrText>
      </w:r>
    </w:p>
    <w:p w:rsidR="007C1BE6" w:rsidRPr="00B946B1" w:rsidP="0095107F">
      <w:pPr>
        <w:spacing w:after="120"/>
        <w:rPr>
          <w:rFonts w:asciiTheme="majorHAnsi" w:hAnsiTheme="majorHAnsi" w:cstheme="majorHAnsi"/>
          <w:b/>
          <w:iCs/>
        </w:rPr>
      </w:pPr>
      <w:r w:rsidRPr="00B946B1">
        <w:rPr>
          <w:rFonts w:asciiTheme="majorHAnsi" w:hAnsiTheme="majorHAnsi" w:cstheme="majorHAnsi"/>
          <w:bCs/>
          <w:iCs/>
        </w:rPr>
        <w:instrText xml:space="preserve">This activity has been approved by ASRT for </w:instrText>
      </w:r>
      <w:r w:rsidRPr="00B946B1">
        <w:rPr>
          <w:rFonts w:asciiTheme="majorHAnsi" w:hAnsiTheme="majorHAnsi" w:cstheme="majorHAnsi"/>
          <w:bCs/>
          <w:iCs/>
          <w:noProof/>
        </w:rPr>
        <w:instrText>1.00</w:instrText>
      </w:r>
      <w:r w:rsidRPr="00B946B1">
        <w:rPr>
          <w:rFonts w:asciiTheme="majorHAnsi" w:hAnsiTheme="majorHAnsi" w:cstheme="majorHAnsi"/>
          <w:bCs/>
          <w:iCs/>
        </w:rPr>
        <w:instrText xml:space="preserve"> Category A CE credits." ""</w:instrText>
      </w:r>
      <w:r w:rsidRPr="00B946B1">
        <w:rPr>
          <w:rFonts w:asciiTheme="majorHAnsi" w:hAnsiTheme="majorHAnsi" w:cstheme="majorHAnsi"/>
          <w:b/>
          <w:iCs/>
        </w:rPr>
        <w:fldChar w:fldCharType="separate"/>
      </w:r>
    </w:p>
    <w:p w:rsidR="007C1BE6" w:rsidRPr="00B946B1" w:rsidP="00202CB4">
      <w:pPr>
        <w:spacing w:before="240" w:after="0"/>
        <w:rPr>
          <w:rFonts w:asciiTheme="majorHAnsi" w:hAnsiTheme="majorHAnsi" w:cstheme="majorHAnsi"/>
          <w:b/>
          <w:iCs/>
        </w:rPr>
      </w:pPr>
      <w:r w:rsidRPr="00B946B1">
        <w:rPr>
          <w:rFonts w:asciiTheme="majorHAnsi" w:hAnsiTheme="majorHAnsi" w:cstheme="majorHAnsi"/>
          <w:b/>
          <w:iCs/>
        </w:rPr>
        <w:t>Radiology</w:t>
      </w:r>
    </w:p>
    <w:p w:rsidRPr="00B946B1" w:rsidP="0095107F">
      <w:pPr>
        <w:spacing w:after="120"/>
        <w:rPr>
          <w:rFonts w:asciiTheme="majorHAnsi" w:hAnsiTheme="majorHAnsi" w:cstheme="majorHAnsi"/>
          <w:b/>
          <w:iCs/>
        </w:rPr>
      </w:pPr>
      <w:r w:rsidRPr="00B946B1">
        <w:rPr>
          <w:rFonts w:asciiTheme="majorHAnsi" w:hAnsiTheme="majorHAnsi" w:cstheme="majorHAnsi"/>
          <w:bCs/>
          <w:iCs/>
        </w:rPr>
        <w:t xml:space="preserve">This activity has been approved by ASRT for </w:t>
      </w:r>
      <w:r w:rsidRPr="00B946B1">
        <w:rPr>
          <w:rFonts w:asciiTheme="majorHAnsi" w:hAnsiTheme="majorHAnsi" w:cstheme="majorHAnsi"/>
          <w:bCs/>
          <w:iCs/>
          <w:noProof/>
        </w:rPr>
        <w:t>1.00</w:t>
      </w:r>
      <w:r w:rsidRPr="00B946B1">
        <w:rPr>
          <w:rFonts w:asciiTheme="majorHAnsi" w:hAnsiTheme="majorHAnsi" w:cstheme="majorHAnsi"/>
          <w:bCs/>
          <w:iCs/>
        </w:rPr>
        <w:t xml:space="preserve"> Category A CE credits.</w:t>
      </w:r>
      <w:r w:rsidRPr="00B946B1">
        <w:rPr>
          <w:rFonts w:asciiTheme="majorHAnsi" w:hAnsiTheme="majorHAnsi" w:cstheme="majorHAnsi"/>
          <w:b/>
          <w:iCs/>
        </w:rPr>
        <w:fldChar w:fldCharType="end"/>
      </w:r>
      <w:r w:rsidRPr="00B946B1">
        <w:rPr>
          <w:rFonts w:asciiTheme="majorHAnsi" w:hAnsiTheme="majorHAnsi" w:cstheme="majorHAnsi"/>
          <w:b/>
          <w:iCs/>
        </w:rPr>
        <w:fldChar w:fldCharType="begin"/>
      </w:r>
      <w:r w:rsidRPr="00B946B1">
        <w:rPr>
          <w:rFonts w:asciiTheme="majorHAnsi" w:hAnsiTheme="majorHAnsi" w:cstheme="majorHAnsi"/>
          <w:b/>
          <w:iCs/>
        </w:rPr>
        <w:instrText xml:space="preserve"> IF </w:instrText>
      </w:r>
      <w:r w:rsidRPr="00B946B1" w:rsidR="00507BEB">
        <w:rPr>
          <w:rFonts w:asciiTheme="majorHAnsi" w:hAnsiTheme="majorHAnsi" w:cstheme="majorHAnsi"/>
          <w:b/>
          <w:iCs/>
          <w:noProof/>
        </w:rPr>
        <w:instrText>0.00</w:instrText>
      </w:r>
      <w:r w:rsidRPr="00B946B1">
        <w:rPr>
          <w:rFonts w:asciiTheme="majorHAnsi" w:hAnsiTheme="majorHAnsi" w:cstheme="majorHAnsi"/>
          <w:b/>
          <w:iCs/>
        </w:rPr>
        <w:instrText xml:space="preserve"> </w:instrText>
      </w:r>
      <w:r w:rsidRPr="00B946B1">
        <w:rPr>
          <w:rFonts w:asciiTheme="majorHAnsi" w:hAnsiTheme="majorHAnsi" w:cstheme="majorHAnsi"/>
          <w:b/>
          <w:iCs/>
        </w:rPr>
        <w:instrText>&gt; 0 "</w:instrText>
      </w:r>
    </w:p>
    <w:p w:rsidR="007C1BE6" w:rsidRPr="00B946B1" w:rsidP="00D16426">
      <w:pPr>
        <w:spacing w:before="240" w:after="120"/>
        <w:rPr>
          <w:rFonts w:asciiTheme="majorHAnsi" w:hAnsiTheme="majorHAnsi" w:cstheme="majorHAnsi"/>
          <w:b/>
          <w:iCs/>
        </w:rPr>
      </w:pPr>
      <w:r w:rsidRPr="00B946B1">
        <w:rPr>
          <w:rFonts w:asciiTheme="majorHAnsi" w:hAnsiTheme="majorHAnsi" w:cstheme="majorHAnsi"/>
          <w:b/>
          <w:iCs/>
        </w:rPr>
        <w:instrText>Respiratory Therapy</w:instrText>
      </w:r>
    </w:p>
    <w:p w:rsidR="007C1BE6" w:rsidRPr="00B946B1" w:rsidP="001C7210">
      <w:pPr>
        <w:spacing w:after="120"/>
        <w:rPr>
          <w:rFonts w:asciiTheme="majorHAnsi" w:hAnsiTheme="majorHAnsi" w:cstheme="majorHAnsi"/>
          <w:b/>
          <w:iCs/>
        </w:rPr>
      </w:pPr>
      <w:r w:rsidRPr="00B946B1">
        <w:rPr>
          <w:rFonts w:asciiTheme="majorHAnsi" w:hAnsiTheme="majorHAnsi" w:cstheme="majorHAnsi"/>
          <w:bCs/>
          <w:iCs/>
        </w:rPr>
        <w:instrText xml:space="preserve">Children's Mercy Hospital's CE Evaluator has approved this program for </w:instrText>
      </w:r>
      <w:r w:rsidRPr="00B946B1">
        <w:rPr>
          <w:rFonts w:asciiTheme="majorHAnsi" w:hAnsiTheme="majorHAnsi" w:cstheme="majorHAnsi"/>
          <w:bCs/>
          <w:iCs/>
        </w:rPr>
        <w:fldChar w:fldCharType="begin"/>
      </w:r>
      <w:r w:rsidRPr="00B946B1">
        <w:rPr>
          <w:rFonts w:asciiTheme="majorHAnsi" w:hAnsiTheme="majorHAnsi" w:cstheme="majorHAnsi"/>
          <w:bCs/>
          <w:iCs/>
        </w:rPr>
        <w:instrText xml:space="preserve"> MERGEFIELD  RTHoursMax  \* MERGEFORMAT </w:instrText>
      </w:r>
      <w:r w:rsidRPr="00B946B1">
        <w:rPr>
          <w:rFonts w:asciiTheme="majorHAnsi" w:hAnsiTheme="majorHAnsi" w:cstheme="majorHAnsi"/>
          <w:bCs/>
          <w:iCs/>
        </w:rPr>
        <w:fldChar w:fldCharType="separate"/>
      </w:r>
      <w:r w:rsidRPr="00B946B1">
        <w:rPr>
          <w:rFonts w:asciiTheme="majorHAnsi" w:hAnsiTheme="majorHAnsi" w:cstheme="majorHAnsi"/>
          <w:bCs/>
          <w:iCs/>
          <w:noProof/>
        </w:rPr>
        <w:instrText>«RTHoursMax»</w:instrText>
      </w:r>
      <w:r w:rsidRPr="00B946B1">
        <w:rPr>
          <w:rFonts w:asciiTheme="majorHAnsi" w:hAnsiTheme="majorHAnsi" w:cstheme="majorHAnsi"/>
          <w:bCs/>
          <w:iCs/>
        </w:rPr>
        <w:fldChar w:fldCharType="end"/>
      </w:r>
      <w:r w:rsidRPr="00B946B1">
        <w:rPr>
          <w:rFonts w:asciiTheme="majorHAnsi" w:hAnsiTheme="majorHAnsi" w:cstheme="majorHAnsi"/>
          <w:bCs/>
          <w:iCs/>
        </w:rPr>
        <w:instrText xml:space="preserve"> hours of Respiratory Continuing Education on behalf of the Kansas Respiratory Care Society, a chapter of the AARC. Providership #KRCS003" ""</w:instrText>
      </w:r>
      <w:r w:rsidRPr="00B946B1">
        <w:rPr>
          <w:rFonts w:asciiTheme="majorHAnsi" w:hAnsiTheme="majorHAnsi" w:cstheme="majorHAnsi"/>
          <w:b/>
          <w:iCs/>
        </w:rPr>
        <w:fldChar w:fldCharType="separate"/>
      </w:r>
      <w:r w:rsidRPr="00B946B1">
        <w:rPr>
          <w:rFonts w:asciiTheme="majorHAnsi" w:hAnsiTheme="majorHAnsi" w:cstheme="majorHAnsi"/>
          <w:b/>
          <w:iCs/>
        </w:rPr>
        <w:fldChar w:fldCharType="end"/>
      </w:r>
      <w:r w:rsidRPr="00B946B1">
        <w:rPr>
          <w:rFonts w:asciiTheme="majorHAnsi" w:hAnsiTheme="majorHAnsi" w:cstheme="majorHAnsi"/>
          <w:b/>
          <w:iCs/>
        </w:rPr>
        <w:fldChar w:fldCharType="begin"/>
      </w:r>
      <w:r w:rsidRPr="00B946B1">
        <w:rPr>
          <w:rFonts w:asciiTheme="majorHAnsi" w:hAnsiTheme="majorHAnsi" w:cstheme="majorHAnsi"/>
          <w:b/>
          <w:iCs/>
        </w:rPr>
        <w:instrText xml:space="preserve"> IF </w:instrText>
      </w:r>
      <w:r w:rsidRPr="00B946B1" w:rsidR="00507BEB">
        <w:rPr>
          <w:rFonts w:asciiTheme="majorHAnsi" w:hAnsiTheme="majorHAnsi" w:cstheme="majorHAnsi"/>
          <w:b/>
          <w:iCs/>
          <w:noProof/>
        </w:rPr>
        <w:instrText>0.00</w:instrText>
      </w:r>
      <w:r w:rsidRPr="00B946B1">
        <w:rPr>
          <w:rFonts w:asciiTheme="majorHAnsi" w:hAnsiTheme="majorHAnsi" w:cstheme="majorHAnsi"/>
          <w:b/>
          <w:iCs/>
        </w:rPr>
        <w:instrText xml:space="preserve"> </w:instrText>
      </w:r>
      <w:r w:rsidRPr="00B946B1">
        <w:rPr>
          <w:rFonts w:asciiTheme="majorHAnsi" w:hAnsiTheme="majorHAnsi" w:cstheme="majorHAnsi"/>
          <w:b/>
          <w:iCs/>
        </w:rPr>
        <w:instrText>&gt; 0 "</w:instrText>
      </w:r>
    </w:p>
    <w:p w:rsidR="007C1BE6" w:rsidRPr="00B946B1" w:rsidP="00202CB4">
      <w:pPr>
        <w:spacing w:before="240" w:after="0"/>
        <w:rPr>
          <w:rFonts w:asciiTheme="majorHAnsi" w:hAnsiTheme="majorHAnsi" w:cstheme="majorHAnsi"/>
          <w:b/>
          <w:iCs/>
        </w:rPr>
      </w:pPr>
      <w:r w:rsidRPr="00B946B1">
        <w:rPr>
          <w:rFonts w:asciiTheme="majorHAnsi" w:hAnsiTheme="majorHAnsi" w:cstheme="majorHAnsi"/>
          <w:b/>
          <w:iCs/>
        </w:rPr>
        <w:instrText>Social Work</w:instrText>
      </w:r>
    </w:p>
    <w:p w:rsidR="008B1A6E" w:rsidP="008B1A6E">
      <w:pPr>
        <w:spacing w:before="240" w:after="120"/>
        <w:rPr>
          <w:rFonts w:asciiTheme="majorHAnsi" w:hAnsiTheme="majorHAnsi" w:cstheme="majorHAnsi"/>
          <w:b/>
          <w:iCs/>
        </w:rPr>
      </w:pPr>
      <w:r w:rsidRPr="00B946B1">
        <w:rPr>
          <w:rFonts w:asciiTheme="majorHAnsi" w:hAnsiTheme="majorHAnsi" w:cstheme="majorHAnsi"/>
          <w:bCs/>
          <w:iCs/>
        </w:rPr>
        <w:fldChar w:fldCharType="begin"/>
      </w:r>
      <w:r w:rsidRPr="00B946B1">
        <w:rPr>
          <w:rFonts w:asciiTheme="majorHAnsi" w:hAnsiTheme="majorHAnsi" w:cstheme="majorHAnsi"/>
          <w:bCs/>
          <w:iCs/>
        </w:rPr>
        <w:instrText xml:space="preserve"> MERGEFIELD  SWHoursMax  \* MERGEFORMAT </w:instrText>
      </w:r>
      <w:r w:rsidRPr="00B946B1">
        <w:rPr>
          <w:rFonts w:asciiTheme="majorHAnsi" w:hAnsiTheme="majorHAnsi" w:cstheme="majorHAnsi"/>
          <w:bCs/>
          <w:iCs/>
        </w:rPr>
        <w:fldChar w:fldCharType="separate"/>
      </w:r>
      <w:r w:rsidRPr="00B946B1">
        <w:rPr>
          <w:rFonts w:asciiTheme="majorHAnsi" w:hAnsiTheme="majorHAnsi" w:cstheme="majorHAnsi"/>
          <w:bCs/>
          <w:iCs/>
          <w:noProof/>
        </w:rPr>
        <w:instrText>«SWHoursMax»</w:instrText>
      </w:r>
      <w:r w:rsidRPr="00B946B1">
        <w:rPr>
          <w:rFonts w:asciiTheme="majorHAnsi" w:hAnsiTheme="majorHAnsi" w:cstheme="majorHAnsi"/>
          <w:bCs/>
          <w:iCs/>
        </w:rPr>
        <w:fldChar w:fldCharType="end"/>
      </w:r>
      <w:r w:rsidRPr="00B946B1">
        <w:rPr>
          <w:rFonts w:asciiTheme="majorHAnsi" w:hAnsiTheme="majorHAnsi" w:cstheme="majorHAnsi"/>
          <w:bCs/>
          <w:iCs/>
        </w:rPr>
        <w:instrText xml:space="preserve"> Social Work CEU's will be provided to licensed social workers. Children's Mercy Hospital's Department of Social Work and Community Service has been approved as a Continuing Education Provider by the State of Kansas Behavioral Sciences Regulatory Board." ""</w:instrText>
      </w:r>
      <w:r w:rsidRPr="00B946B1">
        <w:rPr>
          <w:rFonts w:asciiTheme="majorHAnsi" w:hAnsiTheme="majorHAnsi" w:cstheme="majorHAnsi"/>
          <w:b/>
          <w:iCs/>
        </w:rPr>
        <w:fldChar w:fldCharType="separate"/>
      </w:r>
      <w:r w:rsidRPr="00B946B1">
        <w:rPr>
          <w:rFonts w:asciiTheme="majorHAnsi" w:hAnsiTheme="majorHAnsi" w:cstheme="majorHAnsi"/>
          <w:b/>
          <w:iCs/>
        </w:rPr>
        <w:fldChar w:fldCharType="end"/>
      </w:r>
      <w:r w:rsidRPr="00B946B1" w:rsidR="00C45E44">
        <w:rPr>
          <w:rFonts w:asciiTheme="majorHAnsi" w:hAnsiTheme="majorHAnsi" w:cstheme="majorHAnsi"/>
          <w:b/>
          <w:iCs/>
        </w:rPr>
        <w:t xml:space="preserve">  </w:t>
      </w:r>
      <w:r w:rsidRPr="00B946B1">
        <w:rPr>
          <w:rFonts w:asciiTheme="majorHAnsi" w:hAnsiTheme="majorHAnsi" w:cstheme="majorHAnsi"/>
          <w:b/>
          <w:iCs/>
        </w:rPr>
        <w:t xml:space="preserve"> </w:t>
      </w:r>
    </w:p>
    <w:p w:rsidR="00394BCA" w:rsidRPr="00B946B1" w:rsidP="00942F07">
      <w:pPr>
        <w:spacing w:before="240" w:after="0"/>
        <w:rPr>
          <w:rFonts w:asciiTheme="majorHAnsi" w:hAnsiTheme="majorHAnsi" w:cstheme="majorHAnsi"/>
          <w:b/>
          <w:iCs/>
          <w:color w:val="000000" w:themeColor="text1"/>
        </w:rPr>
      </w:pPr>
      <w:r w:rsidRPr="00B946B1">
        <w:rPr>
          <w:rFonts w:asciiTheme="majorHAnsi" w:hAnsiTheme="majorHAnsi" w:cstheme="majorHAnsi"/>
          <w:b/>
          <w:iCs/>
          <w:color w:val="000000" w:themeColor="text1"/>
        </w:rPr>
        <w:t>Other Healthcare Professionals</w:t>
      </w:r>
    </w:p>
    <w:p w:rsidR="00394BCA" w:rsidRPr="00B946B1" w:rsidP="00394BCA">
      <w:pPr>
        <w:spacing w:after="120"/>
        <w:rPr>
          <w:rFonts w:asciiTheme="majorHAnsi" w:hAnsiTheme="majorHAnsi" w:cstheme="majorHAnsi"/>
          <w:bCs/>
          <w:iCs/>
          <w:color w:val="000000" w:themeColor="text1"/>
        </w:rPr>
      </w:pPr>
      <w:r w:rsidRPr="00B946B1">
        <w:rPr>
          <w:rFonts w:asciiTheme="majorHAnsi" w:hAnsiTheme="majorHAnsi" w:cstheme="majorHAnsi"/>
          <w:bCs/>
          <w:iCs/>
          <w:color w:val="000000" w:themeColor="text1"/>
        </w:rPr>
        <w:t xml:space="preserve">Other healthcare professionals who participate in this activity may submit their </w:t>
      </w:r>
      <w:r w:rsidRPr="00B946B1" w:rsidR="00E27446">
        <w:rPr>
          <w:rFonts w:asciiTheme="majorHAnsi" w:hAnsiTheme="majorHAnsi" w:cstheme="majorHAnsi"/>
          <w:bCs/>
          <w:iCs/>
          <w:color w:val="000000" w:themeColor="text1"/>
        </w:rPr>
        <w:t>attendance certificate</w:t>
      </w:r>
      <w:r w:rsidRPr="00B946B1">
        <w:rPr>
          <w:rFonts w:asciiTheme="majorHAnsi" w:hAnsiTheme="majorHAnsi" w:cstheme="majorHAnsi"/>
          <w:bCs/>
          <w:iCs/>
          <w:color w:val="000000" w:themeColor="text1"/>
        </w:rPr>
        <w:t xml:space="preserve"> to their appropriate accrediting organizations or state boards for consideration of credit. Participants are responsible for determining whether this activity meets the requirements for acceptable continuing education.</w:t>
      </w:r>
    </w:p>
    <w:p w:rsidR="00394BCA" w:rsidRPr="00904F01" w:rsidP="00394BCA">
      <w:pPr>
        <w:spacing w:before="240" w:after="120"/>
        <w:rPr>
          <w:rFonts w:asciiTheme="majorHAnsi" w:hAnsiTheme="majorHAnsi" w:cstheme="majorHAnsi"/>
          <w:b/>
          <w:iCs/>
          <w:color w:val="000000" w:themeColor="text1"/>
          <w:sz w:val="24"/>
          <w:szCs w:val="24"/>
        </w:rPr>
      </w:pPr>
      <w:r w:rsidRPr="00904F01">
        <w:rPr>
          <w:rFonts w:asciiTheme="majorHAnsi" w:hAnsiTheme="majorHAnsi" w:cstheme="majorHAnsi"/>
          <w:b/>
          <w:iCs/>
          <w:color w:val="000000" w:themeColor="text1"/>
          <w:sz w:val="24"/>
          <w:szCs w:val="24"/>
          <w:u w:val="single"/>
        </w:rPr>
        <w:t>DISCLOSURES</w:t>
      </w:r>
      <w:r w:rsidRPr="00904F01">
        <w:rPr>
          <w:rFonts w:asciiTheme="majorHAnsi" w:hAnsiTheme="majorHAnsi" w:cstheme="majorHAnsi"/>
          <w:b/>
          <w:iCs/>
          <w:color w:val="000000" w:themeColor="text1"/>
          <w:sz w:val="24"/>
          <w:szCs w:val="24"/>
        </w:rPr>
        <w:t>:</w:t>
      </w:r>
    </w:p>
    <w:p w:rsidR="00394BCA" w:rsidRPr="00B946B1" w:rsidP="00394BCA">
      <w:pPr>
        <w:rPr>
          <w:rFonts w:asciiTheme="majorHAnsi" w:hAnsiTheme="majorHAnsi" w:cstheme="majorHAnsi"/>
        </w:rPr>
      </w:pPr>
      <w:r w:rsidRPr="00B946B1">
        <w:rPr>
          <w:rFonts w:asciiTheme="majorHAnsi" w:hAnsiTheme="majorHAnsi" w:cstheme="majorHAnsi"/>
        </w:rPr>
        <w:t>Children's Mercy Continuing Medical Education adheres to the ACCME&amp;rsquo;s Standards for Integrity and Independence in Accredited Continuing Education. Any individuals in a position to control the content of a CE activity, including faculty, planners, reviewers or others are required to disclose all relevant financial relationships with ineligible entities (commercial interests). All relevant conflicts of interest have been mitigated prior to the commencement of the activity.</w:t>
      </w:r>
    </w:p>
    <w:p w:rsidR="00394BCA" w:rsidRPr="00B946B1" w:rsidP="00394BCA">
      <w:pPr>
        <w:spacing w:after="120"/>
        <w:rPr>
          <w:rFonts w:asciiTheme="majorHAnsi" w:hAnsiTheme="majorHAnsi" w:cstheme="majorHAnsi"/>
          <w:iCs/>
        </w:rPr>
      </w:pPr>
      <w:r w:rsidRPr="00B946B1">
        <w:rPr>
          <w:rFonts w:asciiTheme="majorHAnsi" w:hAnsiTheme="majorHAnsi" w:cstheme="majorHAnsi"/>
          <w:iCs/>
        </w:rPr>
        <w:t>The planners and faculty of this series have disclosed the following financial relationship(s) with ineligible companies/commercial interests:</w:t>
      </w:r>
    </w:p>
    <w:tbl>
      <w:tblPr>
        <w:tblW w:w="5000" w:type="pct"/>
        <w:jc w:val="left"/>
        <w:tblCellSpacing w:w="15" w:type="dxa"/>
        <w:tblInd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Pr>
      <w:tblGrid>
        <w:gridCol w:w="3127"/>
        <w:gridCol w:w="3127"/>
        <w:gridCol w:w="4169"/>
      </w:tblGrid>
      <w:tr>
        <w:tblPrEx>
          <w:tblW w:w="5000" w:type="pct"/>
          <w:jc w:val="left"/>
          <w:tblCellSpacing w:w="15" w:type="dxa"/>
          <w:tblInd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PrEx>
        <w:trPr>
          <w:tblCellSpacing w:w="15" w:type="dxa"/>
          <w:jc w:val="left"/>
        </w:trPr>
        <w:tc>
          <w:tcPr>
            <w:tcW w:w="1500" w:type="pct"/>
            <w:tcBorders>
              <w:top w:val="outset" w:sz="6" w:space="0" w:color="auto"/>
              <w:left w:val="outset" w:sz="6" w:space="0" w:color="auto"/>
              <w:bottom w:val="outset" w:sz="6" w:space="0" w:color="auto"/>
              <w:right w:val="outset" w:sz="6" w:space="0" w:color="auto"/>
            </w:tcBorders>
            <w:shd w:val="clear" w:color="auto" w:fill="F5F5F5"/>
            <w:vAlign w:val="center"/>
          </w:tcPr>
          <w:p>
            <w:pPr>
              <w:bidi w:val="0"/>
              <w:spacing w:after="0" w:afterAutospacing="0"/>
              <w:jc w:val="center"/>
              <w:rPr>
                <w:rtl w:val="0"/>
              </w:rPr>
            </w:pPr>
            <w:r>
              <w:rPr>
                <w:b/>
                <w:rtl w:val="0"/>
              </w:rPr>
              <w:t>Name of individual</w:t>
            </w:r>
          </w:p>
        </w:tc>
        <w:tc>
          <w:tcPr>
            <w:tcW w:w="1500" w:type="pct"/>
            <w:tcBorders>
              <w:top w:val="outset" w:sz="6" w:space="0" w:color="auto"/>
              <w:left w:val="outset" w:sz="6" w:space="0" w:color="auto"/>
              <w:bottom w:val="outset" w:sz="6" w:space="0" w:color="auto"/>
              <w:right w:val="outset" w:sz="6" w:space="0" w:color="auto"/>
            </w:tcBorders>
            <w:shd w:val="clear" w:color="auto" w:fill="F5F5F5"/>
            <w:vAlign w:val="center"/>
          </w:tcPr>
          <w:p>
            <w:pPr>
              <w:bidi w:val="0"/>
              <w:spacing w:after="0" w:afterAutospacing="0"/>
              <w:jc w:val="center"/>
              <w:rPr>
                <w:rtl w:val="0"/>
              </w:rPr>
            </w:pPr>
            <w:r>
              <w:rPr>
                <w:b/>
                <w:rtl w:val="0"/>
              </w:rPr>
              <w:t>Individual's role in activity</w:t>
            </w:r>
          </w:p>
        </w:tc>
        <w:tc>
          <w:tcPr>
            <w:tcW w:w="2000" w:type="pct"/>
            <w:tcBorders>
              <w:top w:val="outset" w:sz="6" w:space="0" w:color="auto"/>
              <w:left w:val="outset" w:sz="6" w:space="0" w:color="auto"/>
              <w:bottom w:val="outset" w:sz="6" w:space="0" w:color="auto"/>
              <w:right w:val="outset" w:sz="6" w:space="0" w:color="auto"/>
            </w:tcBorders>
            <w:shd w:val="clear" w:color="auto" w:fill="F5F5F5"/>
            <w:vAlign w:val="center"/>
          </w:tcPr>
          <w:p>
            <w:pPr>
              <w:bidi w:val="0"/>
              <w:spacing w:after="0" w:afterAutospacing="0"/>
              <w:jc w:val="center"/>
              <w:rPr>
                <w:rtl w:val="0"/>
              </w:rPr>
            </w:pPr>
            <w:r>
              <w:rPr>
                <w:b/>
                <w:rtl w:val="0"/>
              </w:rPr>
              <w:t>Nature of Relationship(s) / Name of Ineligible Company(s)</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Amy L Hill, MBA</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Activity Coordinator</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Nothing to disclose - 06/20/2023</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Julia R Broussard, MD</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Other Planning Committee Member</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Nothing to disclose - 10/30/2023</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Jose Cocjin, MD, Physician</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Other Planning Committee Member</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Nothing to disclose - 01/24/2024</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Susan B Hathaway, PhD</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Other Planning Committee Member</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Nothing to disclose - 10/29/2023</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Fadi J Al Muhaisen, MBBS</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Other Planning Committee Member</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Nothing to disclose - 01/25/2024</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Joy L Solano, MD</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Other Planning Committee Member</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Nothing to disclose - 10/30/2023</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Rochelle Harris, PhD, ABPP</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Other Planning Committee Member</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Nothing to disclose - 10/27/2023</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Krishna Dummula, MD, FAAP</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Other Planning Committee Member</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Brenda Salley, PhD</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Other Planning Committee Member</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Rose A. Mettlen, MSW</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Activity Coordinator</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Nothing to disclose - 02/06/2024</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Leni W. Swails, PhD</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Other Planning Committee Member</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David J Askenazi, MD, MSPH</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Faculty</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Consulting Fee-Baxter|Consulting Fee-Baxter|Consulting Fee-Abbott (Any division)|Consulting Fee-seastar|Consulting Fee-bioporto|Executive-Zorro-Flow - 02/15/2024</w:t>
            </w:r>
          </w:p>
        </w:tc>
      </w:tr>
    </w:tbl>
    <w:p w:rsidR="00993B4D" w:rsidRPr="00B946B1">
      <w:pPr>
        <w:bidi w:val="0"/>
        <w:spacing w:after="280" w:afterAutospacing="1"/>
        <w:rPr>
          <w:rFonts w:asciiTheme="majorHAnsi" w:hAnsiTheme="majorHAnsi" w:cstheme="majorHAnsi"/>
          <w:iCs/>
        </w:rPr>
      </w:pPr>
    </w:p>
    <w:sectPr w:rsidSect="004359FA">
      <w:headerReference w:type="default" r:id="rId13"/>
      <w:pgSz w:w="12240" w:h="15840"/>
      <w:pgMar w:top="1152" w:right="864" w:bottom="864" w:left="864" w:header="288"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6FF" w:usb1="420024FF" w:usb2="02000000" w:usb3="00000000" w:csb0="0000019F" w:csb1="00000000"/>
  </w:font>
  <w:font w:name="MS Mincho">
    <w:altName w:val="MS Mincho"/>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Lucida Grande">
    <w:charset w:val="00"/>
    <w:family w:val="swiss"/>
    <w:pitch w:val="variable"/>
    <w:sig w:usb0="00000000"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BE650A" w:rsidP="00CD0DC6">
    <w:pPr>
      <w:pStyle w:val="Header"/>
      <w:jc w:val="right"/>
    </w:pPr>
    <w:r>
      <w:rPr>
        <w:b/>
        <w:noProof/>
      </w:rPr>
      <w:drawing>
        <wp:inline distT="0" distB="0" distL="0" distR="0">
          <wp:extent cx="2000250" cy="421970"/>
          <wp:effectExtent l="0" t="0" r="0" b="0"/>
          <wp:docPr id="2" name="Picture 2" descr="http://scope/FileLibrary/versions/CMH_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cope/FileLibrary/versions/CMH_black.jpg"/>
                  <pic:cNvPicPr>
                    <a:picLocks noChangeAspect="1" noChangeArrowheads="1"/>
                  </pic:cNvPicPr>
                </pic:nvPicPr>
                <pic:blipFill>
                  <a:blip xmlns:r="http://schemas.openxmlformats.org/officeDocument/2006/relationships" r:embed="rId1" cstate="print">
                    <a:extLst>
                      <a:ext uri="{28A0092B-C50C-407E-A947-70E740481C1C}">
                        <a14:useLocalDpi xmlns:a14="http://schemas.microsoft.com/office/drawing/2010/main" val="0"/>
                      </a:ext>
                    </a:extLst>
                  </a:blip>
                  <a:srcRect/>
                  <a:stretch>
                    <a:fillRect/>
                  </a:stretch>
                </pic:blipFill>
                <pic:spPr bwMode="auto">
                  <a:xfrm>
                    <a:off x="0" y="0"/>
                    <a:ext cx="2054810" cy="433480"/>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oNotTrackMoves/>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m:mathPr>
    <m:mathFont m:val="Cambria Math"/>
    <m:smallFrac/>
  </m:mathPr>
  <w:themeFontLang w:val="en-US" w:eastAsia="ja-JP"/>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16426"/>
    <w:pPr>
      <w:spacing w:after="200" w:line="276" w:lineRule="auto"/>
    </w:pPr>
    <w:rPr>
      <w:rFonts w:eastAsiaTheme="min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93B4D"/>
    <w:rPr>
      <w:rFonts w:eastAsia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993B4D"/>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993B4D"/>
    <w:rPr>
      <w:rFonts w:ascii="Lucida Grande" w:hAnsi="Lucida Grande" w:eastAsiaTheme="minorHAnsi" w:cs="Lucida Grande"/>
      <w:sz w:val="18"/>
      <w:szCs w:val="18"/>
    </w:rPr>
  </w:style>
  <w:style w:type="paragraph" w:styleId="Header">
    <w:name w:val="header"/>
    <w:basedOn w:val="Normal"/>
    <w:link w:val="HeaderChar"/>
    <w:uiPriority w:val="99"/>
    <w:unhideWhenUsed/>
    <w:rsid w:val="00BE650A"/>
    <w:pPr>
      <w:tabs>
        <w:tab w:val="center" w:pos="4680"/>
        <w:tab w:val="right" w:pos="9360"/>
      </w:tabs>
      <w:spacing w:after="0" w:line="240" w:lineRule="auto"/>
    </w:pPr>
  </w:style>
  <w:style w:type="character" w:customStyle="1" w:styleId="HeaderChar">
    <w:name w:val="Header Char"/>
    <w:basedOn w:val="DefaultParagraphFont"/>
    <w:link w:val="Header"/>
    <w:uiPriority w:val="99"/>
    <w:rsid w:val="00BE650A"/>
    <w:rPr>
      <w:rFonts w:eastAsiaTheme="minorHAnsi"/>
      <w:sz w:val="22"/>
      <w:szCs w:val="22"/>
    </w:rPr>
  </w:style>
  <w:style w:type="paragraph" w:styleId="Footer">
    <w:name w:val="footer"/>
    <w:basedOn w:val="Normal"/>
    <w:link w:val="FooterChar"/>
    <w:uiPriority w:val="99"/>
    <w:unhideWhenUsed/>
    <w:rsid w:val="00BE650A"/>
    <w:pPr>
      <w:tabs>
        <w:tab w:val="center" w:pos="4680"/>
        <w:tab w:val="right" w:pos="9360"/>
      </w:tabs>
      <w:spacing w:after="0" w:line="240" w:lineRule="auto"/>
    </w:pPr>
  </w:style>
  <w:style w:type="character" w:customStyle="1" w:styleId="FooterChar">
    <w:name w:val="Footer Char"/>
    <w:basedOn w:val="DefaultParagraphFont"/>
    <w:link w:val="Footer"/>
    <w:uiPriority w:val="99"/>
    <w:rsid w:val="00BE650A"/>
    <w:rPr>
      <w:rFonts w:eastAsiaTheme="minorHAnsi"/>
      <w:sz w:val="22"/>
      <w:szCs w:val="22"/>
    </w:rPr>
  </w:style>
  <w:style w:type="character" w:styleId="Hyperlink">
    <w:name w:val="Hyperlink"/>
    <w:basedOn w:val="DefaultParagraphFont"/>
    <w:uiPriority w:val="99"/>
    <w:unhideWhenUsed/>
    <w:rsid w:val="00394BC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image" Target="media/image3.jpeg" /><Relationship Id="rId11" Type="http://schemas.openxmlformats.org/officeDocument/2006/relationships/image" Target="media/image4.jpeg" /><Relationship Id="rId12" Type="http://schemas.openxmlformats.org/officeDocument/2006/relationships/image" Target="media/image5.png" /><Relationship Id="rId13" Type="http://schemas.openxmlformats.org/officeDocument/2006/relationships/header" Target="header1.xml" /><Relationship Id="rId14" Type="http://schemas.openxmlformats.org/officeDocument/2006/relationships/theme" Target="theme/theme1.xml" /><Relationship Id="rId15"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customXml" Target="../customXml/item2.xml" /><Relationship Id="rId6" Type="http://schemas.openxmlformats.org/officeDocument/2006/relationships/customXml" Target="../customXml/item3.xml" /><Relationship Id="rId7" Type="http://schemas.openxmlformats.org/officeDocument/2006/relationships/customXml" Target="../customXml/item4.xml" /><Relationship Id="rId8" Type="http://schemas.openxmlformats.org/officeDocument/2006/relationships/image" Target="media/image1.png" /><Relationship Id="rId9" Type="http://schemas.openxmlformats.org/officeDocument/2006/relationships/image" Target="media/image2.png" /></Relationships>
</file>

<file path=word/_rels/header1.xml.rels>&#65279;<?xml version="1.0" encoding="utf-8" standalone="yes"?><Relationships xmlns="http://schemas.openxmlformats.org/package/2006/relationships"><Relationship Id="rId1" Type="http://schemas.openxmlformats.org/officeDocument/2006/relationships/image" Target="media/image6.jpe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&#65279;<?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&#65279;<?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&#65279;<?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&#65279;<?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_activity xmlns="38209892-f532-44f0-b43a-2fbd6514ff17"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E34E54050A85A24CB9ED0032495E2C50" ma:contentTypeVersion="14" ma:contentTypeDescription="Create a new document." ma:contentTypeScope="" ma:versionID="e8f6715f809e6870f65e81c8416a66ea">
  <xsd:schema xmlns:xsd="http://www.w3.org/2001/XMLSchema" xmlns:xs="http://www.w3.org/2001/XMLSchema" xmlns:p="http://schemas.microsoft.com/office/2006/metadata/properties" xmlns:ns3="38209892-f532-44f0-b43a-2fbd6514ff17" xmlns:ns4="a4f1f17a-a39b-48d7-a676-1c527ea211d3" targetNamespace="http://schemas.microsoft.com/office/2006/metadata/properties" ma:root="true" ma:fieldsID="d84848fcf47778f548104a231c40c85f" ns3:_="" ns4:_="">
    <xsd:import namespace="38209892-f532-44f0-b43a-2fbd6514ff17"/>
    <xsd:import namespace="a4f1f17a-a39b-48d7-a676-1c527ea211d3"/>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_activity" minOccurs="0"/>
                <xsd:element ref="ns4:SharedWithUsers" minOccurs="0"/>
                <xsd:element ref="ns4:SharedWithDetails" minOccurs="0"/>
                <xsd:element ref="ns4:SharingHintHash" minOccurs="0"/>
                <xsd:element ref="ns3:MediaServiceDateTaken" minOccurs="0"/>
                <xsd:element ref="ns3:MediaServiceAutoTags" minOccurs="0"/>
                <xsd:element ref="ns3:MediaServiceGenerationTime" minOccurs="0"/>
                <xsd:element ref="ns3:MediaServiceEventHashCode" minOccurs="0"/>
                <xsd:element ref="ns3:MediaLengthInSecond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8209892-f532-44f0-b43a-2fbd6514ff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_activity" ma:index="11" nillable="true" ma:displayName="_activity" ma:hidden="true" ma:internalName="_activity">
      <xsd:simpleType>
        <xsd:restriction base="dms:Note"/>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SystemTags" ma:index="20" nillable="true" ma:displayName="MediaServiceSystemTags" ma:hidden="true" ma:internalName="MediaServiceSystemTags" ma:readOnly="true">
      <xsd:simpleType>
        <xsd:restriction base="dms:Note"/>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4f1f17a-a39b-48d7-a676-1c527ea211d3"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737F9F7-D71E-415A-A19A-D9BD6DD16E37}">
  <ds:schemaRefs>
    <ds:schemaRef ds:uri="http://schemas.openxmlformats.org/officeDocument/2006/bibliography"/>
  </ds:schemaRefs>
</ds:datastoreItem>
</file>

<file path=customXml/itemProps2.xml><?xml version="1.0" encoding="utf-8"?>
<ds:datastoreItem xmlns:ds="http://schemas.openxmlformats.org/officeDocument/2006/customXml" ds:itemID="{D486AC83-1221-4846-A6D3-30193A0E7514}">
  <ds:schemaRefs>
    <ds:schemaRef ds:uri="http://schemas.microsoft.com/office/2006/metadata/properties"/>
    <ds:schemaRef ds:uri="http://schemas.microsoft.com/office/infopath/2007/PartnerControls"/>
    <ds:schemaRef ds:uri="38209892-f532-44f0-b43a-2fbd6514ff17"/>
  </ds:schemaRefs>
</ds:datastoreItem>
</file>

<file path=customXml/itemProps3.xml><?xml version="1.0" encoding="utf-8"?>
<ds:datastoreItem xmlns:ds="http://schemas.openxmlformats.org/officeDocument/2006/customXml" ds:itemID="{02439E99-9C2E-4E57-85ED-D32261DD2644}">
  <ds:schemaRefs>
    <ds:schemaRef ds:uri="http://schemas.microsoft.com/sharepoint/v3/contenttype/forms"/>
  </ds:schemaRefs>
</ds:datastoreItem>
</file>

<file path=customXml/itemProps4.xml><?xml version="1.0" encoding="utf-8"?>
<ds:datastoreItem xmlns:ds="http://schemas.openxmlformats.org/officeDocument/2006/customXml" ds:itemID="{0ED8178E-067B-4BDA-938C-A80454CD35A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8209892-f532-44f0-b43a-2fbd6514ff17"/>
    <ds:schemaRef ds:uri="a4f1f17a-a39b-48d7-a676-1c527ea211d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3</Pages>
  <Words>1789</Words>
  <Characters>10201</Characters>
  <Application>Microsoft Office Word</Application>
  <DocSecurity>0</DocSecurity>
  <Lines>85</Lines>
  <Paragraphs>23</Paragraphs>
  <ScaleCrop>false</ScaleCrop>
  <HeadingPairs>
    <vt:vector size="2" baseType="variant">
      <vt:variant>
        <vt:lpstr>Title</vt:lpstr>
      </vt:variant>
      <vt:variant>
        <vt:i4>1</vt:i4>
      </vt:variant>
    </vt:vector>
  </HeadingPairs>
  <TitlesOfParts>
    <vt:vector size="1" baseType="lpstr">
      <vt:lpstr/>
    </vt:vector>
  </TitlesOfParts>
  <Company>A</Company>
  <LinksUpToDate>false</LinksUpToDate>
  <CharactersWithSpaces>11967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Beverly Millard</dc:creator>
  <cp:lastModifiedBy>Hill, Amy, L</cp:lastModifiedBy>
  <cp:revision>9</cp:revision>
  <dcterms:created xsi:type="dcterms:W3CDTF">2024-03-06T19:58:00Z</dcterms:created>
  <dcterms:modified xsi:type="dcterms:W3CDTF">2024-03-21T17:28:00Z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0x010100E34E54050A85A24CB9ED0032495E2C50</vt:lpwstr>
  </property>
</Properties>
</file>